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1DB85E" w14:textId="12338DA5" w:rsidR="00856166" w:rsidRDefault="00856166" w:rsidP="00856166">
      <w:pPr>
        <w:pStyle w:val="Ttulo2"/>
        <w:spacing w:before="133"/>
        <w:ind w:right="3126"/>
      </w:pPr>
      <w:r>
        <w:t xml:space="preserve">                                  ATA DE REGISTRO DE PREÇOS Nº 00</w:t>
      </w:r>
      <w:r w:rsidR="00FA43C4">
        <w:t>8</w:t>
      </w:r>
      <w:r>
        <w:t>/2024</w:t>
      </w:r>
    </w:p>
    <w:p w14:paraId="3E076B60" w14:textId="438A59E0" w:rsidR="00FF72BF" w:rsidRPr="00856166" w:rsidRDefault="00856166" w:rsidP="00856166">
      <w:pPr>
        <w:pStyle w:val="Ttulo2"/>
        <w:spacing w:before="133"/>
        <w:ind w:right="3126"/>
      </w:pPr>
      <w:r>
        <w:t xml:space="preserve">                                    </w:t>
      </w:r>
      <w:r w:rsidRPr="00046B98">
        <w:t>PROCESSO</w:t>
      </w:r>
      <w:r w:rsidRPr="00046B98">
        <w:rPr>
          <w:spacing w:val="2"/>
        </w:rPr>
        <w:t xml:space="preserve"> </w:t>
      </w:r>
      <w:r w:rsidRPr="00046B98">
        <w:t>ADMINISTRATIVO</w:t>
      </w:r>
      <w:r w:rsidRPr="00046B98">
        <w:rPr>
          <w:spacing w:val="-3"/>
        </w:rPr>
        <w:t xml:space="preserve"> </w:t>
      </w:r>
      <w:r w:rsidRPr="00046B98">
        <w:t>Nº</w:t>
      </w:r>
      <w:r w:rsidRPr="00046B98">
        <w:rPr>
          <w:spacing w:val="-4"/>
        </w:rPr>
        <w:t xml:space="preserve"> </w:t>
      </w:r>
      <w:r w:rsidR="00EC7FED">
        <w:t>0</w:t>
      </w:r>
      <w:r w:rsidR="004B24B7">
        <w:t>2</w:t>
      </w:r>
      <w:r w:rsidR="00FA43C4">
        <w:t>6</w:t>
      </w:r>
      <w:r w:rsidR="00EC7FED">
        <w:t>/2024</w:t>
      </w:r>
    </w:p>
    <w:p w14:paraId="496400A2" w14:textId="607ED38D" w:rsidR="00856166" w:rsidRPr="00046B98" w:rsidRDefault="00856166" w:rsidP="00856166">
      <w:pPr>
        <w:ind w:left="1411" w:right="1421"/>
        <w:jc w:val="center"/>
        <w:rPr>
          <w:rFonts w:ascii="Arial" w:hAnsi="Arial" w:cs="Arial"/>
          <w:b/>
          <w:sz w:val="20"/>
          <w:szCs w:val="20"/>
        </w:rPr>
      </w:pPr>
      <w:r w:rsidRPr="00046B98">
        <w:rPr>
          <w:rFonts w:ascii="Arial" w:hAnsi="Arial" w:cs="Arial"/>
          <w:b/>
          <w:sz w:val="20"/>
          <w:szCs w:val="20"/>
        </w:rPr>
        <w:t>EDITAL</w:t>
      </w:r>
      <w:r w:rsidRPr="00046B98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046B98">
        <w:rPr>
          <w:rFonts w:ascii="Arial" w:hAnsi="Arial" w:cs="Arial"/>
          <w:b/>
          <w:sz w:val="20"/>
          <w:szCs w:val="20"/>
        </w:rPr>
        <w:t>DE</w:t>
      </w:r>
      <w:r w:rsidRPr="00046B98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046B98">
        <w:rPr>
          <w:rFonts w:ascii="Arial" w:hAnsi="Arial" w:cs="Arial"/>
          <w:b/>
          <w:sz w:val="20"/>
          <w:szCs w:val="20"/>
        </w:rPr>
        <w:t>PREGÃO PRESENCIAL Nº</w:t>
      </w:r>
      <w:r w:rsidRPr="00046B98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="00EC7FED">
        <w:rPr>
          <w:rFonts w:ascii="Arial" w:hAnsi="Arial" w:cs="Arial"/>
          <w:b/>
          <w:sz w:val="20"/>
          <w:szCs w:val="20"/>
        </w:rPr>
        <w:t>0</w:t>
      </w:r>
      <w:r w:rsidR="004B24B7">
        <w:rPr>
          <w:rFonts w:ascii="Arial" w:hAnsi="Arial" w:cs="Arial"/>
          <w:b/>
          <w:sz w:val="20"/>
          <w:szCs w:val="20"/>
        </w:rPr>
        <w:t>1</w:t>
      </w:r>
      <w:r w:rsidR="00FA43C4">
        <w:rPr>
          <w:rFonts w:ascii="Arial" w:hAnsi="Arial" w:cs="Arial"/>
          <w:b/>
          <w:sz w:val="20"/>
          <w:szCs w:val="20"/>
        </w:rPr>
        <w:t>1</w:t>
      </w:r>
      <w:r w:rsidR="00EC7FED">
        <w:rPr>
          <w:rFonts w:ascii="Arial" w:hAnsi="Arial" w:cs="Arial"/>
          <w:b/>
          <w:sz w:val="20"/>
          <w:szCs w:val="20"/>
        </w:rPr>
        <w:t>/2024</w:t>
      </w:r>
      <w:r w:rsidRPr="00046B98">
        <w:rPr>
          <w:rFonts w:ascii="Arial" w:hAnsi="Arial" w:cs="Arial"/>
          <w:b/>
          <w:spacing w:val="-1"/>
          <w:sz w:val="20"/>
          <w:szCs w:val="20"/>
        </w:rPr>
        <w:t xml:space="preserve"> </w:t>
      </w:r>
      <w:r w:rsidRPr="00046B98">
        <w:rPr>
          <w:rFonts w:ascii="Arial" w:hAnsi="Arial" w:cs="Arial"/>
          <w:b/>
          <w:sz w:val="20"/>
          <w:szCs w:val="20"/>
        </w:rPr>
        <w:t>–SRP</w:t>
      </w:r>
      <w:r w:rsidRPr="00046B98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046B98">
        <w:rPr>
          <w:rFonts w:ascii="Arial" w:hAnsi="Arial" w:cs="Arial"/>
          <w:b/>
          <w:sz w:val="20"/>
          <w:szCs w:val="20"/>
        </w:rPr>
        <w:t>Nº</w:t>
      </w:r>
      <w:r w:rsidRPr="00046B98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="00EC7FED">
        <w:rPr>
          <w:rFonts w:ascii="Arial" w:hAnsi="Arial" w:cs="Arial"/>
          <w:b/>
          <w:sz w:val="20"/>
          <w:szCs w:val="20"/>
        </w:rPr>
        <w:t>00</w:t>
      </w:r>
      <w:r w:rsidR="00FA43C4">
        <w:rPr>
          <w:rFonts w:ascii="Arial" w:hAnsi="Arial" w:cs="Arial"/>
          <w:b/>
          <w:sz w:val="20"/>
          <w:szCs w:val="20"/>
        </w:rPr>
        <w:t>4</w:t>
      </w:r>
      <w:r w:rsidR="00EC7FED">
        <w:rPr>
          <w:rFonts w:ascii="Arial" w:hAnsi="Arial" w:cs="Arial"/>
          <w:b/>
          <w:sz w:val="20"/>
          <w:szCs w:val="20"/>
        </w:rPr>
        <w:t>/2024</w:t>
      </w:r>
      <w:r w:rsidRPr="00046B98">
        <w:rPr>
          <w:rFonts w:ascii="Arial" w:hAnsi="Arial" w:cs="Arial"/>
          <w:b/>
          <w:spacing w:val="-1"/>
          <w:sz w:val="20"/>
          <w:szCs w:val="20"/>
        </w:rPr>
        <w:t xml:space="preserve"> </w:t>
      </w:r>
    </w:p>
    <w:p w14:paraId="6E60B28A" w14:textId="77777777" w:rsidR="00856166" w:rsidRPr="00046B98" w:rsidRDefault="00856166" w:rsidP="00856166">
      <w:pPr>
        <w:pStyle w:val="Corpodetexto"/>
        <w:ind w:left="0"/>
        <w:rPr>
          <w:rFonts w:ascii="Arial" w:hAnsi="Arial" w:cs="Arial"/>
          <w:b/>
        </w:rPr>
      </w:pPr>
    </w:p>
    <w:p w14:paraId="0EAE4442" w14:textId="68AF725C" w:rsidR="00856166" w:rsidRPr="00643B85" w:rsidRDefault="00856166" w:rsidP="00643B85">
      <w:pPr>
        <w:spacing w:before="93"/>
        <w:ind w:right="-2"/>
        <w:jc w:val="both"/>
        <w:rPr>
          <w:rFonts w:asciiTheme="minorHAnsi" w:hAnsiTheme="minorHAnsi" w:cstheme="minorHAnsi"/>
        </w:rPr>
      </w:pPr>
      <w:r w:rsidRPr="00643B85">
        <w:rPr>
          <w:rFonts w:asciiTheme="minorHAnsi" w:hAnsiTheme="minorHAnsi" w:cstheme="minorHAnsi"/>
          <w:b/>
        </w:rPr>
        <w:t>O</w:t>
      </w:r>
      <w:r w:rsidRPr="00643B85">
        <w:rPr>
          <w:rFonts w:asciiTheme="minorHAnsi" w:hAnsiTheme="minorHAnsi" w:cstheme="minorHAnsi"/>
          <w:b/>
          <w:spacing w:val="1"/>
        </w:rPr>
        <w:t xml:space="preserve"> </w:t>
      </w:r>
      <w:r w:rsidRPr="00643B85">
        <w:rPr>
          <w:rFonts w:asciiTheme="minorHAnsi" w:hAnsiTheme="minorHAnsi" w:cstheme="minorHAnsi"/>
          <w:b/>
        </w:rPr>
        <w:t>MUNICÍPIO</w:t>
      </w:r>
      <w:r w:rsidRPr="00643B85">
        <w:rPr>
          <w:rFonts w:asciiTheme="minorHAnsi" w:hAnsiTheme="minorHAnsi" w:cstheme="minorHAnsi"/>
          <w:b/>
          <w:spacing w:val="1"/>
        </w:rPr>
        <w:t xml:space="preserve"> </w:t>
      </w:r>
      <w:r w:rsidRPr="00643B85">
        <w:rPr>
          <w:rFonts w:asciiTheme="minorHAnsi" w:hAnsiTheme="minorHAnsi" w:cstheme="minorHAnsi"/>
          <w:b/>
        </w:rPr>
        <w:t>DE</w:t>
      </w:r>
      <w:r w:rsidRPr="00643B85">
        <w:rPr>
          <w:rFonts w:asciiTheme="minorHAnsi" w:hAnsiTheme="minorHAnsi" w:cstheme="minorHAnsi"/>
          <w:b/>
          <w:spacing w:val="1"/>
        </w:rPr>
        <w:t xml:space="preserve"> </w:t>
      </w:r>
      <w:r w:rsidRPr="00643B85">
        <w:rPr>
          <w:rFonts w:asciiTheme="minorHAnsi" w:hAnsiTheme="minorHAnsi" w:cstheme="minorHAnsi"/>
          <w:b/>
        </w:rPr>
        <w:t>SANTA</w:t>
      </w:r>
      <w:r w:rsidRPr="00643B85">
        <w:rPr>
          <w:rFonts w:asciiTheme="minorHAnsi" w:hAnsiTheme="minorHAnsi" w:cstheme="minorHAnsi"/>
          <w:b/>
          <w:spacing w:val="1"/>
        </w:rPr>
        <w:t xml:space="preserve"> </w:t>
      </w:r>
      <w:r w:rsidRPr="00643B85">
        <w:rPr>
          <w:rFonts w:asciiTheme="minorHAnsi" w:hAnsiTheme="minorHAnsi" w:cstheme="minorHAnsi"/>
          <w:b/>
        </w:rPr>
        <w:t>TEREZA,</w:t>
      </w:r>
      <w:r w:rsidRPr="00643B85">
        <w:rPr>
          <w:rFonts w:asciiTheme="minorHAnsi" w:hAnsiTheme="minorHAnsi" w:cstheme="minorHAnsi"/>
          <w:b/>
          <w:spacing w:val="1"/>
        </w:rPr>
        <w:t xml:space="preserve"> </w:t>
      </w:r>
      <w:r w:rsidRPr="00643B85">
        <w:rPr>
          <w:rFonts w:asciiTheme="minorHAnsi" w:hAnsiTheme="minorHAnsi" w:cstheme="minorHAnsi"/>
          <w:b/>
        </w:rPr>
        <w:t>RS</w:t>
      </w:r>
      <w:r w:rsidRPr="00643B85">
        <w:rPr>
          <w:rFonts w:asciiTheme="minorHAnsi" w:hAnsiTheme="minorHAnsi" w:cstheme="minorHAnsi"/>
        </w:rPr>
        <w:t>,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pessoa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jurídica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de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direito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público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interno,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inscrito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no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CNPJ sob nº 91.987.719/0001-13, com sede na Avenida Itália nº 474, Bairro Centro, na cidade de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 xml:space="preserve">Santa Tereza - RS, neste ato representado pela Prefeita Municipal, Sra. </w:t>
      </w:r>
      <w:r w:rsidRPr="00643B85">
        <w:rPr>
          <w:rFonts w:asciiTheme="minorHAnsi" w:hAnsiTheme="minorHAnsi" w:cstheme="minorHAnsi"/>
          <w:b/>
        </w:rPr>
        <w:t>GISELE CAUMO</w:t>
      </w:r>
      <w:r w:rsidRPr="00643B85">
        <w:rPr>
          <w:rFonts w:asciiTheme="minorHAnsi" w:hAnsiTheme="minorHAnsi" w:cstheme="minorHAnsi"/>
        </w:rPr>
        <w:t>, portadora do CPF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nº 003.810.660-45 e do RG nº 5066656033 doravante denominado MUNICÍPIO, em face da classificação das propostas apresentadas no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="00FA43C4" w:rsidRPr="00FA43C4">
        <w:rPr>
          <w:rFonts w:asciiTheme="minorHAnsi" w:eastAsia="Calibri" w:hAnsiTheme="minorHAnsi" w:cstheme="minorHAnsi"/>
          <w:b/>
          <w:lang w:val="pt-BR"/>
        </w:rPr>
        <w:t xml:space="preserve">registro de preços para </w:t>
      </w:r>
      <w:r w:rsidR="00FA43C4" w:rsidRPr="00FA43C4">
        <w:rPr>
          <w:rFonts w:asciiTheme="minorHAnsi" w:eastAsia="Calibri" w:hAnsiTheme="minorHAnsi" w:cstheme="minorHAnsi"/>
          <w:b/>
        </w:rPr>
        <w:t>aquisição de uniformes para a UBS e camisetas personalizadas para as oficinas culturais e esportivas e para os eventos do Município</w:t>
      </w:r>
      <w:r w:rsidRPr="00643B85">
        <w:rPr>
          <w:rFonts w:asciiTheme="minorHAnsi" w:hAnsiTheme="minorHAnsi" w:cstheme="minorHAnsi"/>
          <w:b/>
        </w:rPr>
        <w:t xml:space="preserve">, </w:t>
      </w:r>
      <w:r w:rsidRPr="00643B85">
        <w:rPr>
          <w:rFonts w:asciiTheme="minorHAnsi" w:hAnsiTheme="minorHAnsi" w:cstheme="minorHAnsi"/>
        </w:rPr>
        <w:t xml:space="preserve">por deliberação e Adjudicação do Pregoeiro, Homologada em </w:t>
      </w:r>
      <w:r w:rsidR="004B24B7">
        <w:rPr>
          <w:rFonts w:asciiTheme="minorHAnsi" w:hAnsiTheme="minorHAnsi" w:cstheme="minorHAnsi"/>
        </w:rPr>
        <w:t>19 de fevereiro</w:t>
      </w:r>
      <w:r w:rsidRPr="00643B85">
        <w:rPr>
          <w:rFonts w:asciiTheme="minorHAnsi" w:hAnsiTheme="minorHAnsi" w:cstheme="minorHAnsi"/>
        </w:rPr>
        <w:t xml:space="preserve"> de 2024, resolve REGISTRAR OS PREÇOS das empresas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 xml:space="preserve">classificadas em primeiro lugar </w:t>
      </w:r>
      <w:r w:rsidRPr="00643B85">
        <w:rPr>
          <w:rFonts w:asciiTheme="minorHAnsi" w:hAnsiTheme="minorHAnsi" w:cstheme="minorHAnsi"/>
          <w:spacing w:val="-53"/>
        </w:rPr>
        <w:t xml:space="preserve"> </w:t>
      </w:r>
      <w:r w:rsidRPr="00643B85">
        <w:rPr>
          <w:rFonts w:asciiTheme="minorHAnsi" w:hAnsiTheme="minorHAnsi" w:cstheme="minorHAnsi"/>
        </w:rPr>
        <w:t xml:space="preserve">por </w:t>
      </w:r>
      <w:r w:rsidR="00EC7FED" w:rsidRPr="00643B85">
        <w:rPr>
          <w:rFonts w:asciiTheme="minorHAnsi" w:hAnsiTheme="minorHAnsi" w:cstheme="minorHAnsi"/>
        </w:rPr>
        <w:t>item</w:t>
      </w:r>
      <w:r w:rsidRPr="00643B85">
        <w:rPr>
          <w:rFonts w:asciiTheme="minorHAnsi" w:hAnsiTheme="minorHAnsi" w:cstheme="minorHAnsi"/>
        </w:rPr>
        <w:t>, observadas as condições do Edital que rege o Pregão e aquelas enunciadas nas Cláusulas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que</w:t>
      </w:r>
      <w:r w:rsidRPr="00643B85">
        <w:rPr>
          <w:rFonts w:asciiTheme="minorHAnsi" w:hAnsiTheme="minorHAnsi" w:cstheme="minorHAnsi"/>
          <w:spacing w:val="-2"/>
        </w:rPr>
        <w:t xml:space="preserve"> </w:t>
      </w:r>
      <w:r w:rsidRPr="00643B85">
        <w:rPr>
          <w:rFonts w:asciiTheme="minorHAnsi" w:hAnsiTheme="minorHAnsi" w:cstheme="minorHAnsi"/>
        </w:rPr>
        <w:t>se</w:t>
      </w:r>
      <w:r w:rsidRPr="00643B85">
        <w:rPr>
          <w:rFonts w:asciiTheme="minorHAnsi" w:hAnsiTheme="minorHAnsi" w:cstheme="minorHAnsi"/>
          <w:spacing w:val="-1"/>
        </w:rPr>
        <w:t xml:space="preserve"> </w:t>
      </w:r>
      <w:r w:rsidRPr="00643B85">
        <w:rPr>
          <w:rFonts w:asciiTheme="minorHAnsi" w:hAnsiTheme="minorHAnsi" w:cstheme="minorHAnsi"/>
        </w:rPr>
        <w:t>seguem:</w:t>
      </w:r>
    </w:p>
    <w:p w14:paraId="4E7D4FA6" w14:textId="77777777" w:rsidR="00856166" w:rsidRPr="00046B98" w:rsidRDefault="00856166" w:rsidP="00EC7FED">
      <w:pPr>
        <w:pStyle w:val="Corpodetexto"/>
        <w:spacing w:before="1"/>
        <w:ind w:left="0" w:right="-2"/>
        <w:rPr>
          <w:rFonts w:ascii="Arial" w:hAnsi="Arial" w:cs="Arial"/>
        </w:rPr>
      </w:pPr>
    </w:p>
    <w:p w14:paraId="5C861BFE" w14:textId="77777777" w:rsidR="00EC7FED" w:rsidRPr="00A154A8" w:rsidRDefault="00EC7FED" w:rsidP="00EC7FED">
      <w:pPr>
        <w:pStyle w:val="Default"/>
        <w:ind w:right="-2"/>
        <w:jc w:val="both"/>
        <w:rPr>
          <w:rFonts w:asciiTheme="minorHAnsi" w:hAnsiTheme="minorHAnsi" w:cstheme="minorHAnsi"/>
          <w:b/>
          <w:sz w:val="22"/>
          <w:szCs w:val="22"/>
        </w:rPr>
      </w:pPr>
      <w:r w:rsidRPr="00A154A8">
        <w:rPr>
          <w:rFonts w:asciiTheme="minorHAnsi" w:hAnsiTheme="minorHAnsi" w:cstheme="minorHAnsi"/>
          <w:b/>
          <w:sz w:val="22"/>
          <w:szCs w:val="22"/>
        </w:rPr>
        <w:t xml:space="preserve">1 – OBJETO </w:t>
      </w:r>
    </w:p>
    <w:p w14:paraId="1FECBF2F" w14:textId="5519B7F4" w:rsidR="00EC7FED" w:rsidRPr="00A154A8" w:rsidRDefault="00EC7FED" w:rsidP="00EC7FED">
      <w:pPr>
        <w:pStyle w:val="Default"/>
        <w:numPr>
          <w:ilvl w:val="0"/>
          <w:numId w:val="15"/>
        </w:numPr>
        <w:ind w:right="-2"/>
        <w:jc w:val="both"/>
        <w:rPr>
          <w:rFonts w:asciiTheme="minorHAnsi" w:hAnsiTheme="minorHAnsi" w:cstheme="minorHAnsi"/>
          <w:sz w:val="22"/>
          <w:szCs w:val="22"/>
        </w:rPr>
      </w:pPr>
      <w:r w:rsidRPr="00A154A8">
        <w:rPr>
          <w:rFonts w:asciiTheme="minorHAnsi" w:hAnsiTheme="minorHAnsi" w:cstheme="minorHAnsi"/>
          <w:sz w:val="22"/>
          <w:szCs w:val="22"/>
        </w:rPr>
        <w:t xml:space="preserve">1.1 A presente Ata de Registro de Preços tem por finalidade registrar os preços dos produtos especificados no Anexo I - TERMO DE REFERÊNCIA do Edital de </w:t>
      </w:r>
      <w:r w:rsidRPr="00A154A8">
        <w:rPr>
          <w:rFonts w:asciiTheme="minorHAnsi" w:hAnsiTheme="minorHAnsi" w:cstheme="minorHAnsi"/>
          <w:b/>
          <w:bCs/>
          <w:sz w:val="22"/>
          <w:szCs w:val="22"/>
        </w:rPr>
        <w:t>PREGÃO PRESENCIAL Nº 0</w:t>
      </w:r>
      <w:r w:rsidR="004B24B7">
        <w:rPr>
          <w:rFonts w:asciiTheme="minorHAnsi" w:hAnsiTheme="minorHAnsi" w:cstheme="minorHAnsi"/>
          <w:b/>
          <w:bCs/>
          <w:sz w:val="22"/>
          <w:szCs w:val="22"/>
        </w:rPr>
        <w:t>1</w:t>
      </w:r>
      <w:r w:rsidR="00FA43C4">
        <w:rPr>
          <w:rFonts w:asciiTheme="minorHAnsi" w:hAnsiTheme="minorHAnsi" w:cstheme="minorHAnsi"/>
          <w:b/>
          <w:bCs/>
          <w:sz w:val="22"/>
          <w:szCs w:val="22"/>
        </w:rPr>
        <w:t>1</w:t>
      </w:r>
      <w:r w:rsidRPr="00A154A8">
        <w:rPr>
          <w:rFonts w:asciiTheme="minorHAnsi" w:hAnsiTheme="minorHAnsi" w:cstheme="minorHAnsi"/>
          <w:b/>
          <w:bCs/>
          <w:sz w:val="22"/>
          <w:szCs w:val="22"/>
        </w:rPr>
        <w:t>/2024</w:t>
      </w:r>
      <w:r w:rsidRPr="00A154A8">
        <w:rPr>
          <w:rFonts w:asciiTheme="minorHAnsi" w:hAnsiTheme="minorHAnsi" w:cstheme="minorHAnsi"/>
          <w:sz w:val="22"/>
          <w:szCs w:val="22"/>
        </w:rPr>
        <w:t xml:space="preserve">, ofertados no certame licitatório, passando a fazer parte integrante dessa Ata. </w:t>
      </w:r>
    </w:p>
    <w:p w14:paraId="586F34BB" w14:textId="77777777" w:rsidR="00EC7FED" w:rsidRPr="00A154A8" w:rsidRDefault="00EC7FED" w:rsidP="00EC7FED">
      <w:pPr>
        <w:ind w:right="-2"/>
        <w:rPr>
          <w:rFonts w:cstheme="minorHAnsi"/>
        </w:rPr>
      </w:pPr>
    </w:p>
    <w:p w14:paraId="3D46CECA" w14:textId="77777777" w:rsidR="00EC7FED" w:rsidRPr="00A154A8" w:rsidRDefault="00EC7FED" w:rsidP="00EC7FED">
      <w:pPr>
        <w:pStyle w:val="Default"/>
        <w:ind w:right="-2"/>
        <w:jc w:val="both"/>
        <w:rPr>
          <w:rFonts w:asciiTheme="minorHAnsi" w:hAnsiTheme="minorHAnsi" w:cstheme="minorHAnsi"/>
          <w:sz w:val="22"/>
          <w:szCs w:val="22"/>
        </w:rPr>
      </w:pPr>
      <w:r w:rsidRPr="00A154A8">
        <w:rPr>
          <w:rFonts w:asciiTheme="minorHAnsi" w:hAnsiTheme="minorHAnsi" w:cstheme="minorHAnsi"/>
          <w:b/>
          <w:bCs/>
          <w:sz w:val="22"/>
          <w:szCs w:val="22"/>
        </w:rPr>
        <w:t xml:space="preserve">2 – VALIDADE </w:t>
      </w:r>
    </w:p>
    <w:p w14:paraId="6077E197" w14:textId="77777777" w:rsidR="00EC7FED" w:rsidRPr="00A154A8" w:rsidRDefault="00EC7FED" w:rsidP="00EC7FED">
      <w:pPr>
        <w:pStyle w:val="Default"/>
        <w:ind w:right="-2"/>
        <w:jc w:val="both"/>
        <w:rPr>
          <w:rFonts w:asciiTheme="minorHAnsi" w:hAnsiTheme="minorHAnsi" w:cstheme="minorHAnsi"/>
          <w:sz w:val="22"/>
          <w:szCs w:val="22"/>
        </w:rPr>
      </w:pPr>
      <w:r w:rsidRPr="00A154A8">
        <w:rPr>
          <w:rFonts w:asciiTheme="minorHAnsi" w:hAnsiTheme="minorHAnsi" w:cstheme="minorHAnsi"/>
          <w:sz w:val="22"/>
          <w:szCs w:val="22"/>
        </w:rPr>
        <w:t xml:space="preserve">2.1 O prazo de validade da Ata de Registro de Preços será de 01 (um) ano, a partir da data de sua publicação, e poderá ser prorrogado, por igual período, desde que comprovado o preço vantajoso, conforme art. 84 da Lei 14.133/2021. </w:t>
      </w:r>
    </w:p>
    <w:p w14:paraId="72163F42" w14:textId="77777777" w:rsidR="00EC7FED" w:rsidRPr="00A154A8" w:rsidRDefault="00EC7FED" w:rsidP="00EC7FED">
      <w:pPr>
        <w:pStyle w:val="Default"/>
        <w:ind w:right="-2"/>
        <w:jc w:val="both"/>
        <w:rPr>
          <w:rFonts w:asciiTheme="minorHAnsi" w:hAnsiTheme="minorHAnsi" w:cstheme="minorHAnsi"/>
          <w:sz w:val="22"/>
          <w:szCs w:val="22"/>
        </w:rPr>
      </w:pPr>
      <w:r w:rsidRPr="00A154A8">
        <w:rPr>
          <w:rFonts w:asciiTheme="minorHAnsi" w:hAnsiTheme="minorHAnsi" w:cstheme="minorHAnsi"/>
          <w:sz w:val="22"/>
          <w:szCs w:val="22"/>
        </w:rPr>
        <w:t xml:space="preserve">2.2 Nos termos do art. 83 da Lei nº 14.133/2021, a existência de preços registrados implicará compromisso de fornecimento nas condições estabelecidas, mas não obrigará a Administração a contratar, facultada a realização de licitação específica para a aquisição pretendida, desde que devidamente motivada. </w:t>
      </w:r>
    </w:p>
    <w:p w14:paraId="5A85CC46" w14:textId="77777777" w:rsidR="00EC7FED" w:rsidRPr="00A154A8" w:rsidRDefault="00EC7FED" w:rsidP="00EC7FED">
      <w:pPr>
        <w:pStyle w:val="Default"/>
        <w:ind w:right="-2"/>
        <w:jc w:val="both"/>
        <w:rPr>
          <w:rFonts w:asciiTheme="minorHAnsi" w:hAnsiTheme="minorHAnsi" w:cstheme="minorHAnsi"/>
          <w:sz w:val="22"/>
          <w:szCs w:val="22"/>
        </w:rPr>
      </w:pPr>
    </w:p>
    <w:p w14:paraId="73123A39" w14:textId="77777777" w:rsidR="00FA43C4" w:rsidRPr="00FA43C4" w:rsidRDefault="00FA43C4" w:rsidP="00FA43C4">
      <w:pPr>
        <w:widowControl/>
        <w:adjustRightInd w:val="0"/>
        <w:ind w:right="-2"/>
        <w:jc w:val="both"/>
        <w:rPr>
          <w:rFonts w:ascii="Calibri" w:eastAsia="Calibri" w:hAnsi="Calibri" w:cs="Calibri"/>
          <w:color w:val="000000"/>
          <w:lang w:val="pt-BR"/>
        </w:rPr>
      </w:pPr>
      <w:r w:rsidRPr="00FA43C4">
        <w:rPr>
          <w:rFonts w:ascii="Calibri" w:eastAsia="Calibri" w:hAnsi="Calibri" w:cs="Calibri"/>
          <w:b/>
          <w:bCs/>
          <w:color w:val="000000"/>
          <w:lang w:val="pt-BR"/>
        </w:rPr>
        <w:t xml:space="preserve">3 – FORNECIMENTO </w:t>
      </w:r>
    </w:p>
    <w:p w14:paraId="1D50A1DB" w14:textId="77777777" w:rsidR="00FA43C4" w:rsidRPr="00FA43C4" w:rsidRDefault="00FA43C4" w:rsidP="00FA43C4">
      <w:pPr>
        <w:widowControl/>
        <w:adjustRightInd w:val="0"/>
        <w:ind w:right="-2"/>
        <w:jc w:val="both"/>
        <w:rPr>
          <w:rFonts w:ascii="Calibri" w:eastAsia="Calibri" w:hAnsi="Calibri" w:cs="Calibri"/>
          <w:color w:val="000000"/>
          <w:lang w:val="pt-BR"/>
        </w:rPr>
      </w:pPr>
      <w:r w:rsidRPr="00FA43C4">
        <w:rPr>
          <w:rFonts w:ascii="Calibri" w:eastAsia="Calibri" w:hAnsi="Calibri" w:cs="Calibri"/>
          <w:b/>
          <w:color w:val="000000"/>
          <w:lang w:val="pt-BR"/>
        </w:rPr>
        <w:t>3.1</w:t>
      </w:r>
      <w:r w:rsidRPr="00FA43C4">
        <w:rPr>
          <w:rFonts w:ascii="Calibri" w:eastAsia="Calibri" w:hAnsi="Calibri" w:cs="Calibri"/>
          <w:color w:val="000000"/>
          <w:lang w:val="pt-BR"/>
        </w:rPr>
        <w:t xml:space="preserve"> Para que seja feito o fornecimento dos materiais registrados nessa Ata serão celebrados Termos Obrigacionais (Nota de empenho) específicos com as empresas. </w:t>
      </w:r>
    </w:p>
    <w:p w14:paraId="395E1FDB" w14:textId="77777777" w:rsidR="00FA43C4" w:rsidRPr="00FA43C4" w:rsidRDefault="00FA43C4" w:rsidP="00FA43C4">
      <w:pPr>
        <w:widowControl/>
        <w:adjustRightInd w:val="0"/>
        <w:ind w:right="-2"/>
        <w:jc w:val="both"/>
        <w:rPr>
          <w:rFonts w:ascii="Calibri" w:eastAsia="Calibri" w:hAnsi="Calibri" w:cs="Calibri"/>
          <w:color w:val="000000"/>
        </w:rPr>
      </w:pPr>
      <w:r w:rsidRPr="00FA43C4">
        <w:rPr>
          <w:rFonts w:ascii="Calibri" w:eastAsia="Calibri" w:hAnsi="Calibri" w:cs="Calibri"/>
          <w:b/>
          <w:color w:val="000000"/>
        </w:rPr>
        <w:t>3.2.</w:t>
      </w:r>
      <w:r w:rsidRPr="00FA43C4">
        <w:rPr>
          <w:rFonts w:ascii="Calibri" w:eastAsia="Calibri" w:hAnsi="Calibri" w:cs="Calibri"/>
          <w:color w:val="000000"/>
        </w:rPr>
        <w:t xml:space="preserve"> A licitante vencedora deverá disponibilizar uma amostra de cada modelo sempre que solicitado pela administração. As amostras deverão estar acompanhadas dos respectivos tamanhos e medidas, para servirem de referência para o pedido de compra, bem como a definição dos tamanhos. </w:t>
      </w:r>
    </w:p>
    <w:p w14:paraId="6AF8F178" w14:textId="77777777" w:rsidR="00FA43C4" w:rsidRPr="00FA43C4" w:rsidRDefault="00FA43C4" w:rsidP="00FA43C4">
      <w:pPr>
        <w:widowControl/>
        <w:adjustRightInd w:val="0"/>
        <w:ind w:right="-2"/>
        <w:jc w:val="both"/>
        <w:rPr>
          <w:rFonts w:ascii="Calibri" w:eastAsia="Calibri" w:hAnsi="Calibri" w:cs="Calibri"/>
          <w:color w:val="000000"/>
        </w:rPr>
      </w:pPr>
      <w:r w:rsidRPr="00FA43C4">
        <w:rPr>
          <w:rFonts w:ascii="Calibri" w:eastAsia="Calibri" w:hAnsi="Calibri" w:cs="Calibri"/>
          <w:b/>
          <w:color w:val="000000"/>
        </w:rPr>
        <w:t>3.3.</w:t>
      </w:r>
      <w:r w:rsidRPr="00FA43C4">
        <w:rPr>
          <w:rFonts w:ascii="Calibri" w:eastAsia="Calibri" w:hAnsi="Calibri" w:cs="Calibri"/>
          <w:color w:val="000000"/>
        </w:rPr>
        <w:t xml:space="preserve"> O Município deverá enviar a contratada, a relação com os respectivos tamanhos de cada modelo, juntamente com a ordem de compra. </w:t>
      </w:r>
    </w:p>
    <w:p w14:paraId="6B546B6C" w14:textId="77777777" w:rsidR="00FA43C4" w:rsidRPr="00FA43C4" w:rsidRDefault="00FA43C4" w:rsidP="00FA43C4">
      <w:pPr>
        <w:widowControl/>
        <w:adjustRightInd w:val="0"/>
        <w:ind w:right="-2"/>
        <w:jc w:val="both"/>
        <w:rPr>
          <w:rFonts w:ascii="Calibri" w:eastAsia="Calibri" w:hAnsi="Calibri" w:cs="Calibri"/>
          <w:color w:val="000000"/>
        </w:rPr>
      </w:pPr>
      <w:r w:rsidRPr="00FA43C4">
        <w:rPr>
          <w:rFonts w:ascii="Calibri" w:eastAsia="Calibri" w:hAnsi="Calibri" w:cs="Calibri"/>
          <w:b/>
          <w:color w:val="000000"/>
        </w:rPr>
        <w:t>3.4.</w:t>
      </w:r>
      <w:r w:rsidRPr="00FA43C4">
        <w:rPr>
          <w:rFonts w:ascii="Calibri" w:eastAsia="Calibri" w:hAnsi="Calibri" w:cs="Calibri"/>
          <w:color w:val="000000"/>
        </w:rPr>
        <w:t xml:space="preserve"> Após o envio da relação a contratada deverá entregar o objeto no prazo máximo de 30 (trinta) dias. </w:t>
      </w:r>
    </w:p>
    <w:p w14:paraId="20A9FE8E" w14:textId="77777777" w:rsidR="00FA43C4" w:rsidRPr="00FA43C4" w:rsidRDefault="00FA43C4" w:rsidP="00FA43C4">
      <w:pPr>
        <w:widowControl/>
        <w:autoSpaceDE/>
        <w:autoSpaceDN/>
        <w:spacing w:line="259" w:lineRule="auto"/>
        <w:ind w:right="-2"/>
        <w:jc w:val="both"/>
        <w:rPr>
          <w:rFonts w:ascii="Calibri" w:eastAsia="Calibri" w:hAnsi="Calibri" w:cs="Calibri"/>
          <w:lang w:val="pt-BR"/>
        </w:rPr>
      </w:pPr>
      <w:r w:rsidRPr="00FA43C4">
        <w:rPr>
          <w:rFonts w:ascii="Calibri" w:eastAsia="Calibri" w:hAnsi="Calibri" w:cs="Calibri"/>
          <w:b/>
          <w:lang w:val="pt-BR"/>
        </w:rPr>
        <w:t>3.5 LOCAL DE ENTREGA:</w:t>
      </w:r>
      <w:r w:rsidRPr="00FA43C4">
        <w:rPr>
          <w:rFonts w:ascii="Calibri" w:eastAsia="Calibri" w:hAnsi="Calibri" w:cs="Calibri"/>
          <w:lang w:val="pt-BR"/>
        </w:rPr>
        <w:t xml:space="preserve"> Prefeitura Municipal, Avenida Itália nº 474, na cidade de Santa Tereza – RS Horário: Entre às 07:30hs e às 11:00hs e das 13:30hs às 17hs.</w:t>
      </w:r>
    </w:p>
    <w:p w14:paraId="5572E678" w14:textId="77777777" w:rsidR="004B24B7" w:rsidRPr="004B24B7" w:rsidRDefault="004B24B7" w:rsidP="004B24B7">
      <w:pPr>
        <w:widowControl/>
        <w:adjustRightInd w:val="0"/>
        <w:ind w:right="-568"/>
        <w:jc w:val="both"/>
        <w:rPr>
          <w:rFonts w:ascii="Calibri" w:eastAsia="Calibri" w:hAnsi="Calibri" w:cs="Calibri"/>
          <w:color w:val="000000"/>
          <w:lang w:val="pt-BR"/>
        </w:rPr>
      </w:pPr>
    </w:p>
    <w:p w14:paraId="34007B7C" w14:textId="77777777" w:rsidR="004B24B7" w:rsidRPr="004B24B7" w:rsidRDefault="004B24B7" w:rsidP="004B24B7">
      <w:pPr>
        <w:widowControl/>
        <w:autoSpaceDE/>
        <w:autoSpaceDN/>
        <w:spacing w:after="120" w:line="259" w:lineRule="auto"/>
        <w:ind w:right="-568"/>
        <w:jc w:val="both"/>
        <w:rPr>
          <w:rFonts w:ascii="Calibri" w:eastAsia="Calibri" w:hAnsi="Calibri" w:cs="Calibri"/>
          <w:b/>
          <w:lang w:val="pt-BR"/>
        </w:rPr>
      </w:pPr>
      <w:r w:rsidRPr="004B24B7">
        <w:rPr>
          <w:rFonts w:ascii="Calibri" w:eastAsia="Calibri" w:hAnsi="Calibri" w:cs="Calibri"/>
          <w:b/>
          <w:bCs/>
          <w:lang w:val="pt-BR"/>
        </w:rPr>
        <w:t xml:space="preserve">4 – PREÇOS </w:t>
      </w:r>
    </w:p>
    <w:p w14:paraId="118E217C" w14:textId="77777777" w:rsidR="004B24B7" w:rsidRPr="004B24B7" w:rsidRDefault="004B24B7" w:rsidP="004B24B7">
      <w:pPr>
        <w:widowControl/>
        <w:autoSpaceDE/>
        <w:autoSpaceDN/>
        <w:spacing w:line="259" w:lineRule="auto"/>
        <w:ind w:right="-568"/>
        <w:jc w:val="both"/>
        <w:rPr>
          <w:rFonts w:ascii="Calibri" w:eastAsia="Calibri" w:hAnsi="Calibri" w:cs="Calibri"/>
          <w:lang w:val="pt-BR"/>
        </w:rPr>
      </w:pPr>
      <w:r w:rsidRPr="004B24B7">
        <w:rPr>
          <w:rFonts w:ascii="Calibri" w:eastAsia="Calibri" w:hAnsi="Calibri" w:cs="Calibri"/>
          <w:b/>
          <w:lang w:val="pt-BR"/>
        </w:rPr>
        <w:t xml:space="preserve">4.1 </w:t>
      </w:r>
      <w:r w:rsidRPr="004B24B7">
        <w:rPr>
          <w:rFonts w:ascii="Calibri" w:eastAsia="Calibri" w:hAnsi="Calibri" w:cs="Calibri"/>
          <w:lang w:val="pt-BR"/>
        </w:rPr>
        <w:t>Os preços ofertados pelas empresas na licitação serão devidamente registrados conforme demonstrativo abaixo:</w:t>
      </w:r>
    </w:p>
    <w:p w14:paraId="72EBB54E" w14:textId="278CAF59" w:rsidR="00EC7FED" w:rsidRPr="00A154A8" w:rsidRDefault="00EC7FED" w:rsidP="00EC7FED">
      <w:pPr>
        <w:pStyle w:val="Corpodetexto"/>
        <w:ind w:left="0" w:right="-2"/>
        <w:jc w:val="both"/>
        <w:rPr>
          <w:rFonts w:cstheme="minorHAnsi"/>
        </w:rPr>
      </w:pPr>
    </w:p>
    <w:tbl>
      <w:tblPr>
        <w:tblW w:w="1034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48"/>
      </w:tblGrid>
      <w:tr w:rsidR="00EC7FED" w:rsidRPr="00A154A8" w14:paraId="078CE069" w14:textId="77777777" w:rsidTr="00AB4B15">
        <w:trPr>
          <w:trHeight w:val="230"/>
        </w:trPr>
        <w:tc>
          <w:tcPr>
            <w:tcW w:w="10348" w:type="dxa"/>
            <w:shd w:val="clear" w:color="auto" w:fill="auto"/>
          </w:tcPr>
          <w:tbl>
            <w:tblPr>
              <w:tblW w:w="10346" w:type="dxa"/>
              <w:tblInd w:w="1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96"/>
              <w:gridCol w:w="4889"/>
              <w:gridCol w:w="851"/>
              <w:gridCol w:w="992"/>
              <w:gridCol w:w="850"/>
              <w:gridCol w:w="1134"/>
              <w:gridCol w:w="1134"/>
            </w:tblGrid>
            <w:tr w:rsidR="00FA43C4" w14:paraId="477D811D" w14:textId="77777777" w:rsidTr="00FA43C4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2CA7E048" w14:textId="77777777" w:rsidR="00FA43C4" w:rsidRDefault="00FA43C4" w:rsidP="00FA43C4">
                  <w:pPr>
                    <w:jc w:val="center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Item</w:t>
                  </w:r>
                </w:p>
              </w:tc>
              <w:tc>
                <w:tcPr>
                  <w:tcW w:w="4889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3F53F6CF" w14:textId="77777777" w:rsidR="00FA43C4" w:rsidRDefault="00FA43C4" w:rsidP="00FA43C4"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Produto</w:t>
                  </w:r>
                </w:p>
              </w:tc>
              <w:tc>
                <w:tcPr>
                  <w:tcW w:w="851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13303613" w14:textId="77777777" w:rsidR="00FA43C4" w:rsidRDefault="00FA43C4" w:rsidP="00FA43C4">
                  <w:pPr>
                    <w:jc w:val="center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Unid.</w:t>
                  </w: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3B972655" w14:textId="77777777" w:rsidR="00FA43C4" w:rsidRDefault="00FA43C4" w:rsidP="00FA43C4"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Marca</w:t>
                  </w:r>
                </w:p>
              </w:tc>
              <w:tc>
                <w:tcPr>
                  <w:tcW w:w="85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30A663E5" w14:textId="77777777" w:rsidR="00FA43C4" w:rsidRDefault="00FA43C4" w:rsidP="00FA43C4">
                  <w:pPr>
                    <w:jc w:val="right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Quant.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7A5319EF" w14:textId="77777777" w:rsidR="00FA43C4" w:rsidRDefault="00FA43C4" w:rsidP="00FA43C4">
                  <w:pPr>
                    <w:jc w:val="right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Valor Unitário.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6116EC8B" w14:textId="77777777" w:rsidR="00FA43C4" w:rsidRDefault="00FA43C4" w:rsidP="00FA43C4">
                  <w:pPr>
                    <w:jc w:val="right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Valor Total.</w:t>
                  </w:r>
                </w:p>
              </w:tc>
            </w:tr>
            <w:tr w:rsidR="00FA43C4" w14:paraId="05DA170E" w14:textId="77777777" w:rsidTr="00FA43C4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4CF0F9A" w14:textId="77777777" w:rsidR="00FA43C4" w:rsidRDefault="00FA43C4" w:rsidP="00FA43C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889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696472A" w14:textId="77777777" w:rsidR="00FA43C4" w:rsidRDefault="00FA43C4" w:rsidP="00FA43C4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Camiseta em poliviscose, serigrafia, na frente e costas Camiseta em tecido poliviscose, 65% algodão e 35% viscose, cores diversas, a serem definidas na hora da compra, com estampa em serigrafia, na frente e nas costas </w:t>
                  </w:r>
                </w:p>
              </w:tc>
              <w:tc>
                <w:tcPr>
                  <w:tcW w:w="851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E34BCEC" w14:textId="77777777" w:rsidR="00FA43C4" w:rsidRDefault="00FA43C4" w:rsidP="00FA43C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8407915" w14:textId="77777777" w:rsidR="00FA43C4" w:rsidRDefault="00FA43C4" w:rsidP="00FA43C4">
                  <w:r>
                    <w:rPr>
                      <w:rFonts w:ascii="Arial" w:hAnsi="Arial"/>
                      <w:sz w:val="16"/>
                      <w:szCs w:val="16"/>
                    </w:rPr>
                    <w:t>PR PRIA</w:t>
                  </w:r>
                </w:p>
              </w:tc>
              <w:tc>
                <w:tcPr>
                  <w:tcW w:w="85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C72022E" w14:textId="77777777" w:rsidR="00FA43C4" w:rsidRDefault="00FA43C4" w:rsidP="00FA43C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1.100,0000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CCA7998" w14:textId="77777777" w:rsidR="00FA43C4" w:rsidRDefault="00FA43C4" w:rsidP="00FA43C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20,0000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EA7C915" w14:textId="77777777" w:rsidR="00FA43C4" w:rsidRDefault="00FA43C4" w:rsidP="00FA43C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22.000,00</w:t>
                  </w:r>
                </w:p>
              </w:tc>
            </w:tr>
            <w:tr w:rsidR="00FA43C4" w14:paraId="0AB31EAE" w14:textId="77777777" w:rsidTr="00FA43C4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AB32145" w14:textId="77777777" w:rsidR="00FA43C4" w:rsidRDefault="00FA43C4" w:rsidP="00FA43C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4889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5101BD9" w14:textId="77777777" w:rsidR="00FA43C4" w:rsidRDefault="00FA43C4" w:rsidP="00FA43C4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Camiseta em poliviscose, serigrafia, na frente e na manga Camiseta em tecido poliviscose, 65% algodão e 35% viscose, cores diversas, a serem definidas na hora da compra, com estampa em serigrafia, na frente e na manga </w:t>
                  </w:r>
                </w:p>
              </w:tc>
              <w:tc>
                <w:tcPr>
                  <w:tcW w:w="851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6092E1F" w14:textId="77777777" w:rsidR="00FA43C4" w:rsidRDefault="00FA43C4" w:rsidP="00FA43C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93B3062" w14:textId="77777777" w:rsidR="00FA43C4" w:rsidRDefault="00FA43C4" w:rsidP="00FA43C4">
                  <w:r>
                    <w:rPr>
                      <w:rFonts w:ascii="Arial" w:hAnsi="Arial"/>
                      <w:sz w:val="16"/>
                      <w:szCs w:val="16"/>
                    </w:rPr>
                    <w:t>PR PRIA</w:t>
                  </w:r>
                </w:p>
              </w:tc>
              <w:tc>
                <w:tcPr>
                  <w:tcW w:w="85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EBBE045" w14:textId="77777777" w:rsidR="00FA43C4" w:rsidRDefault="00FA43C4" w:rsidP="00FA43C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500,0000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897612D" w14:textId="77777777" w:rsidR="00FA43C4" w:rsidRDefault="00FA43C4" w:rsidP="00FA43C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23,5000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277D855" w14:textId="77777777" w:rsidR="00FA43C4" w:rsidRDefault="00FA43C4" w:rsidP="00FA43C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11.750,00</w:t>
                  </w:r>
                </w:p>
              </w:tc>
            </w:tr>
            <w:tr w:rsidR="00FA43C4" w14:paraId="68557914" w14:textId="77777777" w:rsidTr="00FA43C4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4ACBEF9" w14:textId="77777777" w:rsidR="00FA43C4" w:rsidRDefault="00FA43C4" w:rsidP="00FA43C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4889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2270E0E" w14:textId="77777777" w:rsidR="00FA43C4" w:rsidRDefault="00FA43C4" w:rsidP="00FA43C4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Camiseta gola Polo Piquet 210g/m², manga curta, feminina e masculina, cores diversas, com serigrafia na frente e na manga </w:t>
                  </w:r>
                </w:p>
              </w:tc>
              <w:tc>
                <w:tcPr>
                  <w:tcW w:w="851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F530061" w14:textId="77777777" w:rsidR="00FA43C4" w:rsidRDefault="00FA43C4" w:rsidP="00FA43C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E428C83" w14:textId="77777777" w:rsidR="00FA43C4" w:rsidRDefault="00FA43C4" w:rsidP="00FA43C4">
                  <w:r>
                    <w:rPr>
                      <w:rFonts w:ascii="Arial" w:hAnsi="Arial"/>
                      <w:sz w:val="16"/>
                      <w:szCs w:val="16"/>
                    </w:rPr>
                    <w:t>PR PRIA</w:t>
                  </w:r>
                </w:p>
              </w:tc>
              <w:tc>
                <w:tcPr>
                  <w:tcW w:w="85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A15606C" w14:textId="77777777" w:rsidR="00FA43C4" w:rsidRDefault="00FA43C4" w:rsidP="00FA43C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200,0000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120D91D" w14:textId="77777777" w:rsidR="00FA43C4" w:rsidRDefault="00FA43C4" w:rsidP="00FA43C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30,1000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4360B1F" w14:textId="77777777" w:rsidR="00FA43C4" w:rsidRDefault="00FA43C4" w:rsidP="00FA43C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6.020,00</w:t>
                  </w:r>
                </w:p>
              </w:tc>
            </w:tr>
            <w:tr w:rsidR="00FA43C4" w14:paraId="4AEEDE52" w14:textId="77777777" w:rsidTr="00FA43C4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212E5C8" w14:textId="77777777" w:rsidR="00FA43C4" w:rsidRDefault="00FA43C4" w:rsidP="00FA43C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lastRenderedPageBreak/>
                    <w:t>4</w:t>
                  </w:r>
                </w:p>
              </w:tc>
              <w:tc>
                <w:tcPr>
                  <w:tcW w:w="4889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A060A9E" w14:textId="77777777" w:rsidR="00FA43C4" w:rsidRDefault="00FA43C4" w:rsidP="00FA43C4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Jaleco 3/4 feminino manga curta confeccionado em tecido de bi stretch, acinturado, com dois bolsos embutidos nas laterais, gola tipo padre e fechamento em botões. </w:t>
                  </w:r>
                </w:p>
              </w:tc>
              <w:tc>
                <w:tcPr>
                  <w:tcW w:w="851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4D20485" w14:textId="77777777" w:rsidR="00FA43C4" w:rsidRDefault="00FA43C4" w:rsidP="00FA43C4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8045A34" w14:textId="77777777" w:rsidR="00FA43C4" w:rsidRDefault="00FA43C4" w:rsidP="00FA43C4">
                  <w:r>
                    <w:rPr>
                      <w:rFonts w:ascii="Arial" w:hAnsi="Arial"/>
                      <w:sz w:val="16"/>
                      <w:szCs w:val="16"/>
                    </w:rPr>
                    <w:t>PR PRIA</w:t>
                  </w:r>
                </w:p>
              </w:tc>
              <w:tc>
                <w:tcPr>
                  <w:tcW w:w="85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A054859" w14:textId="77777777" w:rsidR="00FA43C4" w:rsidRDefault="00FA43C4" w:rsidP="00FA43C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80,0000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7B52E6F" w14:textId="77777777" w:rsidR="00FA43C4" w:rsidRDefault="00FA43C4" w:rsidP="00FA43C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60,5000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CC349B0" w14:textId="77777777" w:rsidR="00FA43C4" w:rsidRDefault="00FA43C4" w:rsidP="00FA43C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4.840,00</w:t>
                  </w:r>
                </w:p>
              </w:tc>
            </w:tr>
            <w:tr w:rsidR="00FA43C4" w14:paraId="506752DA" w14:textId="77777777" w:rsidTr="00FA43C4">
              <w:tc>
                <w:tcPr>
                  <w:tcW w:w="9212" w:type="dxa"/>
                  <w:gridSpan w:val="6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8D3D385" w14:textId="77777777" w:rsidR="00FA43C4" w:rsidRDefault="00FA43C4" w:rsidP="00FA43C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Total do Fornecedor: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1666618" w14:textId="77777777" w:rsidR="00FA43C4" w:rsidRDefault="00FA43C4" w:rsidP="00FA43C4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44.610,00</w:t>
                  </w:r>
                </w:p>
              </w:tc>
            </w:tr>
          </w:tbl>
          <w:p w14:paraId="30022BB6" w14:textId="7083AC9F" w:rsidR="00643B85" w:rsidRDefault="00EC7FED" w:rsidP="00585ADE">
            <w:pPr>
              <w:pStyle w:val="TableParagraph"/>
              <w:tabs>
                <w:tab w:val="left" w:leader="dot" w:pos="3717"/>
              </w:tabs>
              <w:jc w:val="both"/>
              <w:rPr>
                <w:rFonts w:ascii="Calibri" w:hAnsi="Calibri" w:cs="Calibri"/>
              </w:rPr>
            </w:pPr>
            <w:r w:rsidRPr="00A154A8">
              <w:rPr>
                <w:rFonts w:asciiTheme="minorHAnsi" w:hAnsiTheme="minorHAnsi" w:cstheme="minorHAnsi"/>
                <w:b/>
              </w:rPr>
              <w:t>-FORNECEDOR:</w:t>
            </w:r>
            <w:r w:rsidR="00643B85" w:rsidRPr="00643B85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 xml:space="preserve"> </w:t>
            </w:r>
            <w:r w:rsidR="00FA43C4">
              <w:rPr>
                <w:rFonts w:ascii="Arial" w:hAnsi="Arial"/>
                <w:b/>
                <w:sz w:val="16"/>
                <w:szCs w:val="16"/>
              </w:rPr>
              <w:t>H TEX INDUSTRIA E COMERCIO TEXTIL LTDA</w:t>
            </w:r>
          </w:p>
          <w:p w14:paraId="42DD0AF0" w14:textId="509E8457" w:rsidR="00EC7FED" w:rsidRDefault="00EC7FED" w:rsidP="00585ADE">
            <w:pPr>
              <w:pStyle w:val="TableParagraph"/>
              <w:tabs>
                <w:tab w:val="left" w:leader="dot" w:pos="3717"/>
              </w:tabs>
              <w:jc w:val="both"/>
              <w:rPr>
                <w:rFonts w:asciiTheme="minorHAnsi" w:hAnsiTheme="minorHAnsi" w:cstheme="minorHAnsi"/>
              </w:rPr>
            </w:pPr>
            <w:r w:rsidRPr="00A154A8">
              <w:rPr>
                <w:rFonts w:asciiTheme="minorHAnsi" w:hAnsiTheme="minorHAnsi" w:cstheme="minorHAnsi"/>
              </w:rPr>
              <w:t>CNPJ</w:t>
            </w:r>
            <w:r w:rsidRPr="00A154A8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A154A8">
              <w:rPr>
                <w:rFonts w:asciiTheme="minorHAnsi" w:hAnsiTheme="minorHAnsi" w:cstheme="minorHAnsi"/>
              </w:rPr>
              <w:t>nº</w:t>
            </w:r>
            <w:r w:rsidRPr="00A154A8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="00643B85">
              <w:rPr>
                <w:rFonts w:asciiTheme="minorHAnsi" w:hAnsiTheme="minorHAnsi" w:cstheme="minorHAnsi"/>
              </w:rPr>
              <w:t xml:space="preserve">: </w:t>
            </w:r>
            <w:r w:rsidR="00FA43C4">
              <w:rPr>
                <w:rFonts w:asciiTheme="minorHAnsi" w:hAnsiTheme="minorHAnsi" w:cstheme="minorHAnsi"/>
              </w:rPr>
              <w:t>52.435.372/0001-44</w:t>
            </w:r>
          </w:p>
          <w:p w14:paraId="320FFB8C" w14:textId="08F37736" w:rsidR="00643B85" w:rsidRDefault="00643B85" w:rsidP="00585ADE">
            <w:pPr>
              <w:pStyle w:val="TableParagraph"/>
              <w:tabs>
                <w:tab w:val="left" w:leader="dot" w:pos="3717"/>
              </w:tabs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Endereço: </w:t>
            </w:r>
            <w:r w:rsidR="00FA43C4">
              <w:rPr>
                <w:rFonts w:asciiTheme="minorHAnsi" w:hAnsiTheme="minorHAnsi" w:cstheme="minorHAnsi"/>
              </w:rPr>
              <w:t>AC BR 282</w:t>
            </w:r>
            <w:r>
              <w:rPr>
                <w:rFonts w:asciiTheme="minorHAnsi" w:hAnsiTheme="minorHAnsi" w:cstheme="minorHAnsi"/>
              </w:rPr>
              <w:t xml:space="preserve">, Bairro </w:t>
            </w:r>
            <w:r w:rsidR="00FA43C4">
              <w:rPr>
                <w:rFonts w:asciiTheme="minorHAnsi" w:hAnsiTheme="minorHAnsi" w:cstheme="minorHAnsi"/>
              </w:rPr>
              <w:t>Industrial Leste</w:t>
            </w:r>
            <w:r>
              <w:rPr>
                <w:rFonts w:asciiTheme="minorHAnsi" w:hAnsiTheme="minorHAnsi" w:cstheme="minorHAnsi"/>
              </w:rPr>
              <w:t xml:space="preserve">, </w:t>
            </w:r>
            <w:r w:rsidR="00FA43C4">
              <w:rPr>
                <w:rFonts w:asciiTheme="minorHAnsi" w:hAnsiTheme="minorHAnsi" w:cstheme="minorHAnsi"/>
              </w:rPr>
              <w:t>Nova Itaberaba</w:t>
            </w:r>
            <w:r>
              <w:rPr>
                <w:rFonts w:asciiTheme="minorHAnsi" w:hAnsiTheme="minorHAnsi" w:cstheme="minorHAnsi"/>
              </w:rPr>
              <w:t>/</w:t>
            </w:r>
            <w:r w:rsidR="00FA43C4">
              <w:rPr>
                <w:rFonts w:asciiTheme="minorHAnsi" w:hAnsiTheme="minorHAnsi" w:cstheme="minorHAnsi"/>
              </w:rPr>
              <w:t>SC</w:t>
            </w:r>
          </w:p>
          <w:p w14:paraId="59D651F1" w14:textId="12B15534" w:rsidR="00643B85" w:rsidRDefault="00643B85" w:rsidP="00585ADE">
            <w:pPr>
              <w:pStyle w:val="TableParagraph"/>
              <w:tabs>
                <w:tab w:val="left" w:leader="dot" w:pos="3717"/>
              </w:tabs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Telefone: </w:t>
            </w:r>
            <w:r w:rsidR="00FA43C4">
              <w:rPr>
                <w:rFonts w:asciiTheme="minorHAnsi" w:hAnsiTheme="minorHAnsi" w:cstheme="minorHAnsi"/>
              </w:rPr>
              <w:t>49</w:t>
            </w:r>
            <w:r>
              <w:rPr>
                <w:rFonts w:asciiTheme="minorHAnsi" w:hAnsiTheme="minorHAnsi" w:cstheme="minorHAnsi"/>
              </w:rPr>
              <w:t xml:space="preserve">- </w:t>
            </w:r>
            <w:r w:rsidR="00FA43C4">
              <w:rPr>
                <w:rFonts w:asciiTheme="minorHAnsi" w:hAnsiTheme="minorHAnsi" w:cstheme="minorHAnsi"/>
              </w:rPr>
              <w:t>998071510</w:t>
            </w:r>
            <w:r>
              <w:rPr>
                <w:rFonts w:asciiTheme="minorHAnsi" w:hAnsiTheme="minorHAnsi" w:cstheme="minorHAnsi"/>
              </w:rPr>
              <w:t xml:space="preserve"> Email: </w:t>
            </w:r>
            <w:hyperlink r:id="rId8" w:history="1">
              <w:r w:rsidR="00FA43C4" w:rsidRPr="00C80FB4">
                <w:rPr>
                  <w:rStyle w:val="Hyperlink"/>
                  <w:rFonts w:asciiTheme="minorHAnsi" w:hAnsiTheme="minorHAnsi" w:cstheme="minorHAnsi"/>
                </w:rPr>
                <w:t>contatohtex@gmail.com</w:t>
              </w:r>
            </w:hyperlink>
            <w:r w:rsidR="004B24B7">
              <w:rPr>
                <w:rFonts w:asciiTheme="minorHAnsi" w:hAnsiTheme="minorHAnsi" w:cstheme="minorHAnsi"/>
              </w:rPr>
              <w:fldChar w:fldCharType="begin"/>
            </w:r>
            <w:r w:rsidR="004B24B7">
              <w:rPr>
                <w:rFonts w:asciiTheme="minorHAnsi" w:hAnsiTheme="minorHAnsi" w:cstheme="minorHAnsi"/>
              </w:rPr>
              <w:instrText xml:space="preserve"> HYPERLINK "mailto:graficasantojorge@gmail.com" </w:instrText>
            </w:r>
            <w:r w:rsidR="004B24B7">
              <w:rPr>
                <w:rFonts w:asciiTheme="minorHAnsi" w:hAnsiTheme="minorHAnsi" w:cstheme="minorHAnsi"/>
              </w:rPr>
              <w:fldChar w:fldCharType="separate"/>
            </w:r>
            <w:r w:rsidR="004B24B7">
              <w:rPr>
                <w:rFonts w:asciiTheme="minorHAnsi" w:hAnsiTheme="minorHAnsi" w:cstheme="minorHAnsi"/>
              </w:rPr>
              <w:fldChar w:fldCharType="end"/>
            </w:r>
            <w:hyperlink r:id="rId9" w:history="1"/>
          </w:p>
          <w:p w14:paraId="2A0E7435" w14:textId="48D6BA96" w:rsidR="00643B85" w:rsidRPr="00A154A8" w:rsidRDefault="00643B85" w:rsidP="00FA43C4">
            <w:pPr>
              <w:pStyle w:val="TableParagraph"/>
              <w:tabs>
                <w:tab w:val="left" w:leader="dot" w:pos="3717"/>
              </w:tabs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Dados Bancários: Banco </w:t>
            </w:r>
            <w:r w:rsidR="00FA43C4">
              <w:rPr>
                <w:rFonts w:asciiTheme="minorHAnsi" w:hAnsiTheme="minorHAnsi" w:cstheme="minorHAnsi"/>
              </w:rPr>
              <w:t>Sicredi</w:t>
            </w:r>
            <w:r>
              <w:rPr>
                <w:rFonts w:asciiTheme="minorHAnsi" w:hAnsiTheme="minorHAnsi" w:cstheme="minorHAnsi"/>
              </w:rPr>
              <w:t xml:space="preserve">, Ag: </w:t>
            </w:r>
            <w:r w:rsidR="00FA43C4">
              <w:rPr>
                <w:rFonts w:asciiTheme="minorHAnsi" w:hAnsiTheme="minorHAnsi" w:cstheme="minorHAnsi"/>
              </w:rPr>
              <w:t>0230</w:t>
            </w:r>
            <w:r>
              <w:rPr>
                <w:rFonts w:asciiTheme="minorHAnsi" w:hAnsiTheme="minorHAnsi" w:cstheme="minorHAnsi"/>
              </w:rPr>
              <w:t xml:space="preserve">, Conta nº </w:t>
            </w:r>
            <w:r w:rsidR="00FA43C4">
              <w:rPr>
                <w:rFonts w:asciiTheme="minorHAnsi" w:hAnsiTheme="minorHAnsi" w:cstheme="minorHAnsi"/>
              </w:rPr>
              <w:t>00496-3</w:t>
            </w:r>
          </w:p>
        </w:tc>
      </w:tr>
    </w:tbl>
    <w:p w14:paraId="02B2EC2D" w14:textId="03249053" w:rsidR="00D07B38" w:rsidRDefault="00D07B38" w:rsidP="00856166">
      <w:pPr>
        <w:pStyle w:val="Corpodetexto"/>
        <w:spacing w:before="93"/>
        <w:ind w:left="6465"/>
        <w:rPr>
          <w:rFonts w:ascii="Arial" w:hAnsi="Arial" w:cs="Arial"/>
        </w:rPr>
      </w:pPr>
    </w:p>
    <w:tbl>
      <w:tblPr>
        <w:tblW w:w="10347" w:type="dxa"/>
        <w:tblInd w:w="-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47"/>
      </w:tblGrid>
      <w:tr w:rsidR="000D7A90" w:rsidRPr="000D7A90" w14:paraId="3E5FA907" w14:textId="77777777" w:rsidTr="000A715D">
        <w:tc>
          <w:tcPr>
            <w:tcW w:w="1034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tbl>
            <w:tblPr>
              <w:tblW w:w="10203" w:type="dxa"/>
              <w:tblInd w:w="1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3"/>
            </w:tblGrid>
            <w:tr w:rsidR="00A34A61" w14:paraId="49E2DB2D" w14:textId="77777777" w:rsidTr="00037138">
              <w:tc>
                <w:tcPr>
                  <w:tcW w:w="10203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tbl>
                  <w:tblPr>
                    <w:tblW w:w="10202" w:type="dxa"/>
                    <w:tblInd w:w="1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96"/>
                    <w:gridCol w:w="4745"/>
                    <w:gridCol w:w="851"/>
                    <w:gridCol w:w="992"/>
                    <w:gridCol w:w="850"/>
                    <w:gridCol w:w="1134"/>
                    <w:gridCol w:w="1134"/>
                  </w:tblGrid>
                  <w:tr w:rsidR="00FA43C4" w14:paraId="04F1A246" w14:textId="77777777" w:rsidTr="00FA43C4">
                    <w:tc>
                      <w:tcPr>
                        <w:tcW w:w="496" w:type="dxa"/>
                        <w:tcBorders>
                          <w:top w:val="none" w:sz="1" w:space="0" w:color="000000"/>
                          <w:left w:val="none" w:sz="1" w:space="0" w:color="000000"/>
                          <w:bottom w:val="none" w:sz="1" w:space="0" w:color="000000"/>
                          <w:right w:val="none" w:sz="1" w:space="0" w:color="000000"/>
                        </w:tcBorders>
                        <w:shd w:val="clear" w:color="auto" w:fill="C0C0C0"/>
                      </w:tcPr>
                      <w:p w14:paraId="3B5CAC4E" w14:textId="4F5BBE1A" w:rsidR="00FA43C4" w:rsidRDefault="00FA43C4" w:rsidP="00FA43C4">
                        <w:pPr>
                          <w:jc w:val="center"/>
                        </w:pPr>
                        <w: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t>Item</w:t>
                        </w:r>
                      </w:p>
                    </w:tc>
                    <w:tc>
                      <w:tcPr>
                        <w:tcW w:w="4745" w:type="dxa"/>
                        <w:tcBorders>
                          <w:top w:val="none" w:sz="1" w:space="0" w:color="000000"/>
                          <w:left w:val="none" w:sz="1" w:space="0" w:color="000000"/>
                          <w:bottom w:val="none" w:sz="1" w:space="0" w:color="000000"/>
                          <w:right w:val="none" w:sz="1" w:space="0" w:color="000000"/>
                        </w:tcBorders>
                        <w:shd w:val="clear" w:color="auto" w:fill="C0C0C0"/>
                      </w:tcPr>
                      <w:p w14:paraId="6D4B0978" w14:textId="77777777" w:rsidR="00FA43C4" w:rsidRDefault="00FA43C4" w:rsidP="00FA43C4">
                        <w: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t>Produto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one" w:sz="1" w:space="0" w:color="000000"/>
                          <w:left w:val="none" w:sz="1" w:space="0" w:color="000000"/>
                          <w:bottom w:val="none" w:sz="1" w:space="0" w:color="000000"/>
                          <w:right w:val="none" w:sz="1" w:space="0" w:color="000000"/>
                        </w:tcBorders>
                        <w:shd w:val="clear" w:color="auto" w:fill="C0C0C0"/>
                      </w:tcPr>
                      <w:p w14:paraId="72B73854" w14:textId="77777777" w:rsidR="00FA43C4" w:rsidRDefault="00FA43C4" w:rsidP="00FA43C4">
                        <w:pPr>
                          <w:jc w:val="center"/>
                        </w:pPr>
                        <w: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t>Unid.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one" w:sz="1" w:space="0" w:color="000000"/>
                          <w:left w:val="none" w:sz="1" w:space="0" w:color="000000"/>
                          <w:bottom w:val="none" w:sz="1" w:space="0" w:color="000000"/>
                          <w:right w:val="none" w:sz="1" w:space="0" w:color="000000"/>
                        </w:tcBorders>
                        <w:shd w:val="clear" w:color="auto" w:fill="C0C0C0"/>
                      </w:tcPr>
                      <w:p w14:paraId="79F8D28B" w14:textId="77777777" w:rsidR="00FA43C4" w:rsidRDefault="00FA43C4" w:rsidP="00FA43C4">
                        <w: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t>Marca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one" w:sz="1" w:space="0" w:color="000000"/>
                          <w:left w:val="none" w:sz="1" w:space="0" w:color="000000"/>
                          <w:bottom w:val="none" w:sz="1" w:space="0" w:color="000000"/>
                          <w:right w:val="none" w:sz="1" w:space="0" w:color="000000"/>
                        </w:tcBorders>
                        <w:shd w:val="clear" w:color="auto" w:fill="C0C0C0"/>
                      </w:tcPr>
                      <w:p w14:paraId="59B20B37" w14:textId="77777777" w:rsidR="00FA43C4" w:rsidRDefault="00FA43C4" w:rsidP="00FA43C4">
                        <w:pPr>
                          <w:jc w:val="right"/>
                        </w:pPr>
                        <w: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t>Quant.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one" w:sz="1" w:space="0" w:color="000000"/>
                          <w:left w:val="none" w:sz="1" w:space="0" w:color="000000"/>
                          <w:bottom w:val="none" w:sz="1" w:space="0" w:color="000000"/>
                          <w:right w:val="none" w:sz="1" w:space="0" w:color="000000"/>
                        </w:tcBorders>
                        <w:shd w:val="clear" w:color="auto" w:fill="C0C0C0"/>
                      </w:tcPr>
                      <w:p w14:paraId="1E652C67" w14:textId="77777777" w:rsidR="00FA43C4" w:rsidRDefault="00FA43C4" w:rsidP="00FA43C4">
                        <w:pPr>
                          <w:jc w:val="right"/>
                        </w:pPr>
                        <w: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t>Valor Unitário.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one" w:sz="1" w:space="0" w:color="000000"/>
                          <w:left w:val="none" w:sz="1" w:space="0" w:color="000000"/>
                          <w:bottom w:val="none" w:sz="1" w:space="0" w:color="000000"/>
                          <w:right w:val="none" w:sz="1" w:space="0" w:color="000000"/>
                        </w:tcBorders>
                        <w:shd w:val="clear" w:color="auto" w:fill="C0C0C0"/>
                      </w:tcPr>
                      <w:p w14:paraId="2A6522B7" w14:textId="77777777" w:rsidR="00FA43C4" w:rsidRDefault="00FA43C4" w:rsidP="00FA43C4">
                        <w:pPr>
                          <w:jc w:val="right"/>
                        </w:pPr>
                        <w: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t>Valor Total.</w:t>
                        </w:r>
                      </w:p>
                    </w:tc>
                  </w:tr>
                  <w:tr w:rsidR="00FA43C4" w14:paraId="0D371EBE" w14:textId="77777777" w:rsidTr="00FA43C4">
                    <w:tc>
                      <w:tcPr>
                        <w:tcW w:w="496" w:type="dxa"/>
                        <w:tcBorders>
                          <w:top w:val="none" w:sz="1" w:space="0" w:color="000000"/>
                          <w:left w:val="none" w:sz="1" w:space="0" w:color="000000"/>
                          <w:bottom w:val="none" w:sz="1" w:space="0" w:color="000000"/>
                          <w:right w:val="none" w:sz="1" w:space="0" w:color="000000"/>
                        </w:tcBorders>
                        <w:shd w:val="clear" w:color="auto" w:fill="auto"/>
                      </w:tcPr>
                      <w:p w14:paraId="44EAF819" w14:textId="77777777" w:rsidR="00FA43C4" w:rsidRDefault="00FA43C4" w:rsidP="00FA43C4">
                        <w:pPr>
                          <w:jc w:val="center"/>
                        </w:pP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4745" w:type="dxa"/>
                        <w:tcBorders>
                          <w:top w:val="none" w:sz="1" w:space="0" w:color="000000"/>
                          <w:left w:val="none" w:sz="1" w:space="0" w:color="000000"/>
                          <w:bottom w:val="none" w:sz="1" w:space="0" w:color="000000"/>
                          <w:right w:val="none" w:sz="1" w:space="0" w:color="000000"/>
                        </w:tcBorders>
                        <w:shd w:val="clear" w:color="auto" w:fill="auto"/>
                      </w:tcPr>
                      <w:p w14:paraId="053CB86B" w14:textId="77777777" w:rsidR="00FA43C4" w:rsidRDefault="00FA43C4" w:rsidP="00FA43C4"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 xml:space="preserve">Jaleco 3/4 feminino manga longa, confeccionado em tecido de bi stretch, acinturado, com dois bolsos embutidos nas laterais, gola tipo padre e fechamento em botões. 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one" w:sz="1" w:space="0" w:color="000000"/>
                          <w:left w:val="none" w:sz="1" w:space="0" w:color="000000"/>
                          <w:bottom w:val="none" w:sz="1" w:space="0" w:color="000000"/>
                          <w:right w:val="none" w:sz="1" w:space="0" w:color="000000"/>
                        </w:tcBorders>
                        <w:shd w:val="clear" w:color="auto" w:fill="auto"/>
                      </w:tcPr>
                      <w:p w14:paraId="057B927A" w14:textId="77777777" w:rsidR="00FA43C4" w:rsidRDefault="00FA43C4" w:rsidP="00FA43C4">
                        <w:pPr>
                          <w:jc w:val="center"/>
                        </w:pP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>UN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one" w:sz="1" w:space="0" w:color="000000"/>
                          <w:left w:val="none" w:sz="1" w:space="0" w:color="000000"/>
                          <w:bottom w:val="none" w:sz="1" w:space="0" w:color="000000"/>
                          <w:right w:val="none" w:sz="1" w:space="0" w:color="000000"/>
                        </w:tcBorders>
                        <w:shd w:val="clear" w:color="auto" w:fill="auto"/>
                      </w:tcPr>
                      <w:p w14:paraId="70AF0F3C" w14:textId="77777777" w:rsidR="00FA43C4" w:rsidRDefault="00FA43C4" w:rsidP="00FA43C4"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>PR PRIA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one" w:sz="1" w:space="0" w:color="000000"/>
                          <w:left w:val="none" w:sz="1" w:space="0" w:color="000000"/>
                          <w:bottom w:val="none" w:sz="1" w:space="0" w:color="000000"/>
                          <w:right w:val="none" w:sz="1" w:space="0" w:color="000000"/>
                        </w:tcBorders>
                        <w:shd w:val="clear" w:color="auto" w:fill="auto"/>
                      </w:tcPr>
                      <w:p w14:paraId="06E8647D" w14:textId="77777777" w:rsidR="00FA43C4" w:rsidRDefault="00FA43C4" w:rsidP="00FA43C4">
                        <w:pPr>
                          <w:jc w:val="right"/>
                        </w:pP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>80,0000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one" w:sz="1" w:space="0" w:color="000000"/>
                          <w:left w:val="none" w:sz="1" w:space="0" w:color="000000"/>
                          <w:bottom w:val="none" w:sz="1" w:space="0" w:color="000000"/>
                          <w:right w:val="none" w:sz="1" w:space="0" w:color="000000"/>
                        </w:tcBorders>
                        <w:shd w:val="clear" w:color="auto" w:fill="auto"/>
                      </w:tcPr>
                      <w:p w14:paraId="1C63D446" w14:textId="77777777" w:rsidR="00FA43C4" w:rsidRDefault="00FA43C4" w:rsidP="00FA43C4">
                        <w:pPr>
                          <w:jc w:val="right"/>
                        </w:pP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>74,1000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one" w:sz="1" w:space="0" w:color="000000"/>
                          <w:left w:val="none" w:sz="1" w:space="0" w:color="000000"/>
                          <w:bottom w:val="none" w:sz="1" w:space="0" w:color="000000"/>
                          <w:right w:val="none" w:sz="1" w:space="0" w:color="000000"/>
                        </w:tcBorders>
                        <w:shd w:val="clear" w:color="auto" w:fill="auto"/>
                      </w:tcPr>
                      <w:p w14:paraId="3CD33222" w14:textId="77777777" w:rsidR="00FA43C4" w:rsidRDefault="00FA43C4" w:rsidP="00FA43C4">
                        <w:pPr>
                          <w:jc w:val="right"/>
                        </w:pP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>5.928,00</w:t>
                        </w:r>
                      </w:p>
                    </w:tc>
                  </w:tr>
                  <w:tr w:rsidR="00FA43C4" w14:paraId="35DC5C5E" w14:textId="77777777" w:rsidTr="00FA43C4">
                    <w:tc>
                      <w:tcPr>
                        <w:tcW w:w="496" w:type="dxa"/>
                        <w:tcBorders>
                          <w:top w:val="none" w:sz="1" w:space="0" w:color="000000"/>
                          <w:left w:val="none" w:sz="1" w:space="0" w:color="000000"/>
                          <w:bottom w:val="none" w:sz="1" w:space="0" w:color="000000"/>
                          <w:right w:val="none" w:sz="1" w:space="0" w:color="000000"/>
                        </w:tcBorders>
                        <w:shd w:val="clear" w:color="auto" w:fill="auto"/>
                      </w:tcPr>
                      <w:p w14:paraId="16A31114" w14:textId="77777777" w:rsidR="00FA43C4" w:rsidRDefault="00FA43C4" w:rsidP="00FA43C4">
                        <w:pPr>
                          <w:jc w:val="center"/>
                        </w:pP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4745" w:type="dxa"/>
                        <w:tcBorders>
                          <w:top w:val="none" w:sz="1" w:space="0" w:color="000000"/>
                          <w:left w:val="none" w:sz="1" w:space="0" w:color="000000"/>
                          <w:bottom w:val="none" w:sz="1" w:space="0" w:color="000000"/>
                          <w:right w:val="none" w:sz="1" w:space="0" w:color="000000"/>
                        </w:tcBorders>
                        <w:shd w:val="clear" w:color="auto" w:fill="auto"/>
                      </w:tcPr>
                      <w:p w14:paraId="08D2ECA2" w14:textId="77777777" w:rsidR="00FA43C4" w:rsidRDefault="00FA43C4" w:rsidP="00FA43C4"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 xml:space="preserve">Jaleco 3/4 masculino, manga curta confeccionado em tecido de bi stretch, com dois bolsos embutidos nas laterais, gola tipo padre e fechamento em botões. 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one" w:sz="1" w:space="0" w:color="000000"/>
                          <w:left w:val="none" w:sz="1" w:space="0" w:color="000000"/>
                          <w:bottom w:val="none" w:sz="1" w:space="0" w:color="000000"/>
                          <w:right w:val="none" w:sz="1" w:space="0" w:color="000000"/>
                        </w:tcBorders>
                        <w:shd w:val="clear" w:color="auto" w:fill="auto"/>
                      </w:tcPr>
                      <w:p w14:paraId="1ECCB774" w14:textId="77777777" w:rsidR="00FA43C4" w:rsidRDefault="00FA43C4" w:rsidP="00FA43C4">
                        <w:pPr>
                          <w:jc w:val="center"/>
                        </w:pP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>UN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one" w:sz="1" w:space="0" w:color="000000"/>
                          <w:left w:val="none" w:sz="1" w:space="0" w:color="000000"/>
                          <w:bottom w:val="none" w:sz="1" w:space="0" w:color="000000"/>
                          <w:right w:val="none" w:sz="1" w:space="0" w:color="000000"/>
                        </w:tcBorders>
                        <w:shd w:val="clear" w:color="auto" w:fill="auto"/>
                      </w:tcPr>
                      <w:p w14:paraId="2EA6A440" w14:textId="77777777" w:rsidR="00FA43C4" w:rsidRDefault="00FA43C4" w:rsidP="00FA43C4"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>PR PRIA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one" w:sz="1" w:space="0" w:color="000000"/>
                          <w:left w:val="none" w:sz="1" w:space="0" w:color="000000"/>
                          <w:bottom w:val="none" w:sz="1" w:space="0" w:color="000000"/>
                          <w:right w:val="none" w:sz="1" w:space="0" w:color="000000"/>
                        </w:tcBorders>
                        <w:shd w:val="clear" w:color="auto" w:fill="auto"/>
                      </w:tcPr>
                      <w:p w14:paraId="49F7ED30" w14:textId="77777777" w:rsidR="00FA43C4" w:rsidRDefault="00FA43C4" w:rsidP="00FA43C4">
                        <w:pPr>
                          <w:jc w:val="right"/>
                        </w:pP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>15,0000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one" w:sz="1" w:space="0" w:color="000000"/>
                          <w:left w:val="none" w:sz="1" w:space="0" w:color="000000"/>
                          <w:bottom w:val="none" w:sz="1" w:space="0" w:color="000000"/>
                          <w:right w:val="none" w:sz="1" w:space="0" w:color="000000"/>
                        </w:tcBorders>
                        <w:shd w:val="clear" w:color="auto" w:fill="auto"/>
                      </w:tcPr>
                      <w:p w14:paraId="47531E48" w14:textId="77777777" w:rsidR="00FA43C4" w:rsidRDefault="00FA43C4" w:rsidP="00FA43C4">
                        <w:pPr>
                          <w:jc w:val="right"/>
                        </w:pP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>62,4000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one" w:sz="1" w:space="0" w:color="000000"/>
                          <w:left w:val="none" w:sz="1" w:space="0" w:color="000000"/>
                          <w:bottom w:val="none" w:sz="1" w:space="0" w:color="000000"/>
                          <w:right w:val="none" w:sz="1" w:space="0" w:color="000000"/>
                        </w:tcBorders>
                        <w:shd w:val="clear" w:color="auto" w:fill="auto"/>
                      </w:tcPr>
                      <w:p w14:paraId="5ABD93CF" w14:textId="77777777" w:rsidR="00FA43C4" w:rsidRDefault="00FA43C4" w:rsidP="00FA43C4">
                        <w:pPr>
                          <w:jc w:val="right"/>
                        </w:pP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>936,00</w:t>
                        </w:r>
                      </w:p>
                    </w:tc>
                  </w:tr>
                  <w:tr w:rsidR="00FA43C4" w14:paraId="52B9BCE6" w14:textId="77777777" w:rsidTr="00FA43C4">
                    <w:tc>
                      <w:tcPr>
                        <w:tcW w:w="496" w:type="dxa"/>
                        <w:tcBorders>
                          <w:top w:val="none" w:sz="1" w:space="0" w:color="000000"/>
                          <w:left w:val="none" w:sz="1" w:space="0" w:color="000000"/>
                          <w:bottom w:val="none" w:sz="1" w:space="0" w:color="000000"/>
                          <w:right w:val="none" w:sz="1" w:space="0" w:color="000000"/>
                        </w:tcBorders>
                        <w:shd w:val="clear" w:color="auto" w:fill="auto"/>
                      </w:tcPr>
                      <w:p w14:paraId="61D058C4" w14:textId="77777777" w:rsidR="00FA43C4" w:rsidRDefault="00FA43C4" w:rsidP="00FA43C4">
                        <w:pPr>
                          <w:jc w:val="center"/>
                        </w:pP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4745" w:type="dxa"/>
                        <w:tcBorders>
                          <w:top w:val="none" w:sz="1" w:space="0" w:color="000000"/>
                          <w:left w:val="none" w:sz="1" w:space="0" w:color="000000"/>
                          <w:bottom w:val="none" w:sz="1" w:space="0" w:color="000000"/>
                          <w:right w:val="none" w:sz="1" w:space="0" w:color="000000"/>
                        </w:tcBorders>
                        <w:shd w:val="clear" w:color="auto" w:fill="auto"/>
                      </w:tcPr>
                      <w:p w14:paraId="10EA3025" w14:textId="77777777" w:rsidR="00FA43C4" w:rsidRDefault="00FA43C4" w:rsidP="00FA43C4"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 xml:space="preserve">Jaleco 3/4 masculino, manga longa, confeccionado em tecido de bi stretch, com dois bolsos embutidos nas laterais, gola tipo padre e fechamento em botões. 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one" w:sz="1" w:space="0" w:color="000000"/>
                          <w:left w:val="none" w:sz="1" w:space="0" w:color="000000"/>
                          <w:bottom w:val="none" w:sz="1" w:space="0" w:color="000000"/>
                          <w:right w:val="none" w:sz="1" w:space="0" w:color="000000"/>
                        </w:tcBorders>
                        <w:shd w:val="clear" w:color="auto" w:fill="auto"/>
                      </w:tcPr>
                      <w:p w14:paraId="0345C639" w14:textId="77777777" w:rsidR="00FA43C4" w:rsidRDefault="00FA43C4" w:rsidP="00FA43C4">
                        <w:pPr>
                          <w:jc w:val="center"/>
                        </w:pP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>UN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one" w:sz="1" w:space="0" w:color="000000"/>
                          <w:left w:val="none" w:sz="1" w:space="0" w:color="000000"/>
                          <w:bottom w:val="none" w:sz="1" w:space="0" w:color="000000"/>
                          <w:right w:val="none" w:sz="1" w:space="0" w:color="000000"/>
                        </w:tcBorders>
                        <w:shd w:val="clear" w:color="auto" w:fill="auto"/>
                      </w:tcPr>
                      <w:p w14:paraId="26D236D3" w14:textId="77777777" w:rsidR="00FA43C4" w:rsidRDefault="00FA43C4" w:rsidP="00FA43C4"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>PR PRIA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one" w:sz="1" w:space="0" w:color="000000"/>
                          <w:left w:val="none" w:sz="1" w:space="0" w:color="000000"/>
                          <w:bottom w:val="none" w:sz="1" w:space="0" w:color="000000"/>
                          <w:right w:val="none" w:sz="1" w:space="0" w:color="000000"/>
                        </w:tcBorders>
                        <w:shd w:val="clear" w:color="auto" w:fill="auto"/>
                      </w:tcPr>
                      <w:p w14:paraId="698E0662" w14:textId="77777777" w:rsidR="00FA43C4" w:rsidRDefault="00FA43C4" w:rsidP="00FA43C4">
                        <w:pPr>
                          <w:jc w:val="right"/>
                        </w:pP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>15,0000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one" w:sz="1" w:space="0" w:color="000000"/>
                          <w:left w:val="none" w:sz="1" w:space="0" w:color="000000"/>
                          <w:bottom w:val="none" w:sz="1" w:space="0" w:color="000000"/>
                          <w:right w:val="none" w:sz="1" w:space="0" w:color="000000"/>
                        </w:tcBorders>
                        <w:shd w:val="clear" w:color="auto" w:fill="auto"/>
                      </w:tcPr>
                      <w:p w14:paraId="0897C442" w14:textId="77777777" w:rsidR="00FA43C4" w:rsidRDefault="00FA43C4" w:rsidP="00FA43C4">
                        <w:pPr>
                          <w:jc w:val="right"/>
                        </w:pP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>74,1000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one" w:sz="1" w:space="0" w:color="000000"/>
                          <w:left w:val="none" w:sz="1" w:space="0" w:color="000000"/>
                          <w:bottom w:val="none" w:sz="1" w:space="0" w:color="000000"/>
                          <w:right w:val="none" w:sz="1" w:space="0" w:color="000000"/>
                        </w:tcBorders>
                        <w:shd w:val="clear" w:color="auto" w:fill="auto"/>
                      </w:tcPr>
                      <w:p w14:paraId="4150C59C" w14:textId="77777777" w:rsidR="00FA43C4" w:rsidRDefault="00FA43C4" w:rsidP="00FA43C4">
                        <w:pPr>
                          <w:jc w:val="right"/>
                        </w:pP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>1.111,50</w:t>
                        </w:r>
                      </w:p>
                    </w:tc>
                  </w:tr>
                  <w:tr w:rsidR="00FA43C4" w14:paraId="47623F3C" w14:textId="77777777" w:rsidTr="00FA43C4">
                    <w:tc>
                      <w:tcPr>
                        <w:tcW w:w="496" w:type="dxa"/>
                        <w:tcBorders>
                          <w:top w:val="none" w:sz="1" w:space="0" w:color="000000"/>
                          <w:left w:val="none" w:sz="1" w:space="0" w:color="000000"/>
                          <w:bottom w:val="none" w:sz="1" w:space="0" w:color="000000"/>
                          <w:right w:val="none" w:sz="1" w:space="0" w:color="000000"/>
                        </w:tcBorders>
                        <w:shd w:val="clear" w:color="auto" w:fill="auto"/>
                      </w:tcPr>
                      <w:p w14:paraId="3A90AB7B" w14:textId="77777777" w:rsidR="00FA43C4" w:rsidRDefault="00FA43C4" w:rsidP="00FA43C4">
                        <w:pPr>
                          <w:jc w:val="center"/>
                        </w:pP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4745" w:type="dxa"/>
                        <w:tcBorders>
                          <w:top w:val="none" w:sz="1" w:space="0" w:color="000000"/>
                          <w:left w:val="none" w:sz="1" w:space="0" w:color="000000"/>
                          <w:bottom w:val="none" w:sz="1" w:space="0" w:color="000000"/>
                          <w:right w:val="none" w:sz="1" w:space="0" w:color="000000"/>
                        </w:tcBorders>
                        <w:shd w:val="clear" w:color="auto" w:fill="auto"/>
                      </w:tcPr>
                      <w:p w14:paraId="5B0F650C" w14:textId="77777777" w:rsidR="00FA43C4" w:rsidRDefault="00FA43C4" w:rsidP="00FA43C4"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 xml:space="preserve">Suéter em lã, tecido 100% acrílico com gola V, cor a ser definida na hora da compra, e com a serigrafia da UBS estampada na frente. 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one" w:sz="1" w:space="0" w:color="000000"/>
                          <w:left w:val="none" w:sz="1" w:space="0" w:color="000000"/>
                          <w:bottom w:val="none" w:sz="1" w:space="0" w:color="000000"/>
                          <w:right w:val="none" w:sz="1" w:space="0" w:color="000000"/>
                        </w:tcBorders>
                        <w:shd w:val="clear" w:color="auto" w:fill="auto"/>
                      </w:tcPr>
                      <w:p w14:paraId="78A4759E" w14:textId="77777777" w:rsidR="00FA43C4" w:rsidRDefault="00FA43C4" w:rsidP="00FA43C4">
                        <w:pPr>
                          <w:jc w:val="center"/>
                        </w:pP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>UN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one" w:sz="1" w:space="0" w:color="000000"/>
                          <w:left w:val="none" w:sz="1" w:space="0" w:color="000000"/>
                          <w:bottom w:val="none" w:sz="1" w:space="0" w:color="000000"/>
                          <w:right w:val="none" w:sz="1" w:space="0" w:color="000000"/>
                        </w:tcBorders>
                        <w:shd w:val="clear" w:color="auto" w:fill="auto"/>
                      </w:tcPr>
                      <w:p w14:paraId="58411CB1" w14:textId="77777777" w:rsidR="00FA43C4" w:rsidRDefault="00FA43C4" w:rsidP="00FA43C4"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>PR PRIA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one" w:sz="1" w:space="0" w:color="000000"/>
                          <w:left w:val="none" w:sz="1" w:space="0" w:color="000000"/>
                          <w:bottom w:val="none" w:sz="1" w:space="0" w:color="000000"/>
                          <w:right w:val="none" w:sz="1" w:space="0" w:color="000000"/>
                        </w:tcBorders>
                        <w:shd w:val="clear" w:color="auto" w:fill="auto"/>
                      </w:tcPr>
                      <w:p w14:paraId="54F69A86" w14:textId="77777777" w:rsidR="00FA43C4" w:rsidRDefault="00FA43C4" w:rsidP="00FA43C4">
                        <w:pPr>
                          <w:jc w:val="right"/>
                        </w:pP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>80,0000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one" w:sz="1" w:space="0" w:color="000000"/>
                          <w:left w:val="none" w:sz="1" w:space="0" w:color="000000"/>
                          <w:bottom w:val="none" w:sz="1" w:space="0" w:color="000000"/>
                          <w:right w:val="none" w:sz="1" w:space="0" w:color="000000"/>
                        </w:tcBorders>
                        <w:shd w:val="clear" w:color="auto" w:fill="auto"/>
                      </w:tcPr>
                      <w:p w14:paraId="1392F9EC" w14:textId="77777777" w:rsidR="00FA43C4" w:rsidRDefault="00FA43C4" w:rsidP="00FA43C4">
                        <w:pPr>
                          <w:jc w:val="right"/>
                        </w:pP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>91,8000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one" w:sz="1" w:space="0" w:color="000000"/>
                          <w:left w:val="none" w:sz="1" w:space="0" w:color="000000"/>
                          <w:bottom w:val="none" w:sz="1" w:space="0" w:color="000000"/>
                          <w:right w:val="none" w:sz="1" w:space="0" w:color="000000"/>
                        </w:tcBorders>
                        <w:shd w:val="clear" w:color="auto" w:fill="auto"/>
                      </w:tcPr>
                      <w:p w14:paraId="088A9427" w14:textId="77777777" w:rsidR="00FA43C4" w:rsidRDefault="00FA43C4" w:rsidP="00FA43C4">
                        <w:pPr>
                          <w:jc w:val="right"/>
                        </w:pP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>7.344,00</w:t>
                        </w:r>
                      </w:p>
                    </w:tc>
                  </w:tr>
                  <w:tr w:rsidR="00FA43C4" w14:paraId="1808156B" w14:textId="77777777" w:rsidTr="00FA43C4">
                    <w:tc>
                      <w:tcPr>
                        <w:tcW w:w="9068" w:type="dxa"/>
                        <w:gridSpan w:val="6"/>
                        <w:tcBorders>
                          <w:top w:val="none" w:sz="1" w:space="0" w:color="000000"/>
                          <w:left w:val="none" w:sz="1" w:space="0" w:color="000000"/>
                          <w:bottom w:val="none" w:sz="1" w:space="0" w:color="000000"/>
                          <w:right w:val="none" w:sz="1" w:space="0" w:color="000000"/>
                        </w:tcBorders>
                        <w:shd w:val="clear" w:color="auto" w:fill="auto"/>
                      </w:tcPr>
                      <w:p w14:paraId="1F20BAF0" w14:textId="77777777" w:rsidR="00FA43C4" w:rsidRDefault="00FA43C4" w:rsidP="00FA43C4">
                        <w:pPr>
                          <w:jc w:val="right"/>
                        </w:pP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>Total do Fornecedor: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one" w:sz="1" w:space="0" w:color="000000"/>
                          <w:left w:val="none" w:sz="1" w:space="0" w:color="000000"/>
                          <w:bottom w:val="none" w:sz="1" w:space="0" w:color="000000"/>
                          <w:right w:val="none" w:sz="1" w:space="0" w:color="000000"/>
                        </w:tcBorders>
                        <w:shd w:val="clear" w:color="auto" w:fill="auto"/>
                      </w:tcPr>
                      <w:p w14:paraId="45B0505F" w14:textId="77777777" w:rsidR="00FA43C4" w:rsidRDefault="00FA43C4" w:rsidP="00FA43C4">
                        <w:pPr>
                          <w:jc w:val="right"/>
                        </w:pP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>15.319,50</w:t>
                        </w:r>
                      </w:p>
                    </w:tc>
                  </w:tr>
                </w:tbl>
                <w:p w14:paraId="379C7355" w14:textId="1F6F16E6" w:rsidR="00A34A61" w:rsidRDefault="00A34A61" w:rsidP="00A34A61">
                  <w:pPr>
                    <w:pStyle w:val="TableParagraph"/>
                    <w:tabs>
                      <w:tab w:val="left" w:leader="dot" w:pos="3717"/>
                    </w:tabs>
                    <w:jc w:val="both"/>
                    <w:rPr>
                      <w:rFonts w:ascii="Calibri" w:hAnsi="Calibri" w:cs="Calibri"/>
                    </w:rPr>
                  </w:pPr>
                  <w:r w:rsidRPr="00A154A8">
                    <w:rPr>
                      <w:rFonts w:asciiTheme="minorHAnsi" w:hAnsiTheme="minorHAnsi" w:cstheme="minorHAnsi"/>
                      <w:b/>
                    </w:rPr>
                    <w:t>FORNECEDOR:</w:t>
                  </w:r>
                  <w:r w:rsidRPr="00643B85">
                    <w:rPr>
                      <w:rFonts w:ascii="Arial" w:eastAsia="Times New Roman" w:hAnsi="Arial" w:cs="Times New Roman"/>
                      <w:b/>
                      <w:kern w:val="2"/>
                      <w:sz w:val="16"/>
                      <w:szCs w:val="16"/>
                      <w:lang w:val="pt-BR" w:eastAsia="zh-CN"/>
                    </w:rPr>
                    <w:t xml:space="preserve"> </w:t>
                  </w:r>
                  <w:r w:rsidR="00FA43C4">
                    <w:rPr>
                      <w:rFonts w:ascii="Arial" w:hAnsi="Arial"/>
                      <w:b/>
                      <w:sz w:val="16"/>
                      <w:szCs w:val="16"/>
                    </w:rPr>
                    <w:t>FACCINA DALTORA EQUIPAMENTOS DE SEGURANCA LTDA</w:t>
                  </w:r>
                </w:p>
                <w:p w14:paraId="08014D63" w14:textId="1DA907F3" w:rsidR="00A34A61" w:rsidRDefault="00A34A61" w:rsidP="00A34A61">
                  <w:pPr>
                    <w:pStyle w:val="TableParagraph"/>
                    <w:tabs>
                      <w:tab w:val="left" w:leader="dot" w:pos="3717"/>
                    </w:tabs>
                    <w:jc w:val="both"/>
                    <w:rPr>
                      <w:rFonts w:asciiTheme="minorHAnsi" w:hAnsiTheme="minorHAnsi" w:cstheme="minorHAnsi"/>
                    </w:rPr>
                  </w:pPr>
                  <w:r w:rsidRPr="00A154A8">
                    <w:rPr>
                      <w:rFonts w:asciiTheme="minorHAnsi" w:hAnsiTheme="minorHAnsi" w:cstheme="minorHAnsi"/>
                    </w:rPr>
                    <w:t>CNPJ</w:t>
                  </w:r>
                  <w:r w:rsidRPr="00A154A8">
                    <w:rPr>
                      <w:rFonts w:asciiTheme="minorHAnsi" w:hAnsiTheme="minorHAnsi" w:cstheme="minorHAnsi"/>
                      <w:spacing w:val="-1"/>
                    </w:rPr>
                    <w:t xml:space="preserve"> </w:t>
                  </w:r>
                  <w:r w:rsidRPr="00A154A8">
                    <w:rPr>
                      <w:rFonts w:asciiTheme="minorHAnsi" w:hAnsiTheme="minorHAnsi" w:cstheme="minorHAnsi"/>
                    </w:rPr>
                    <w:t>nº</w:t>
                  </w:r>
                  <w:r w:rsidRPr="00A154A8">
                    <w:rPr>
                      <w:rFonts w:asciiTheme="minorHAnsi" w:hAnsiTheme="minorHAnsi" w:cstheme="minorHAnsi"/>
                      <w:spacing w:val="-1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</w:rPr>
                    <w:t xml:space="preserve">: </w:t>
                  </w:r>
                  <w:r w:rsidR="00FA43C4">
                    <w:rPr>
                      <w:rFonts w:asciiTheme="minorHAnsi" w:hAnsiTheme="minorHAnsi" w:cstheme="minorHAnsi"/>
                    </w:rPr>
                    <w:t>04.584.756/0001-86</w:t>
                  </w:r>
                </w:p>
                <w:p w14:paraId="350289B6" w14:textId="17DB8098" w:rsidR="00A34A61" w:rsidRDefault="00A34A61" w:rsidP="00A34A61">
                  <w:pPr>
                    <w:pStyle w:val="TableParagraph"/>
                    <w:tabs>
                      <w:tab w:val="left" w:leader="dot" w:pos="3717"/>
                    </w:tabs>
                    <w:jc w:val="both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 xml:space="preserve">Endereço: Rua </w:t>
                  </w:r>
                  <w:r w:rsidR="00FA43C4">
                    <w:rPr>
                      <w:rFonts w:asciiTheme="minorHAnsi" w:hAnsiTheme="minorHAnsi" w:cstheme="minorHAnsi"/>
                    </w:rPr>
                    <w:t>Humberto de Campos</w:t>
                  </w:r>
                  <w:r>
                    <w:rPr>
                      <w:rFonts w:asciiTheme="minorHAnsi" w:hAnsiTheme="minorHAnsi" w:cstheme="minorHAnsi"/>
                    </w:rPr>
                    <w:t xml:space="preserve">, nº </w:t>
                  </w:r>
                  <w:r w:rsidR="00FA43C4">
                    <w:rPr>
                      <w:rFonts w:asciiTheme="minorHAnsi" w:hAnsiTheme="minorHAnsi" w:cstheme="minorHAnsi"/>
                    </w:rPr>
                    <w:t>836</w:t>
                  </w:r>
                  <w:r>
                    <w:rPr>
                      <w:rFonts w:asciiTheme="minorHAnsi" w:hAnsiTheme="minorHAnsi" w:cstheme="minorHAnsi"/>
                    </w:rPr>
                    <w:t xml:space="preserve">, Bairro </w:t>
                  </w:r>
                  <w:r w:rsidR="00FA43C4">
                    <w:rPr>
                      <w:rFonts w:asciiTheme="minorHAnsi" w:hAnsiTheme="minorHAnsi" w:cstheme="minorHAnsi"/>
                    </w:rPr>
                    <w:t>Sagrado Coração de Jesus</w:t>
                  </w:r>
                  <w:r>
                    <w:rPr>
                      <w:rFonts w:asciiTheme="minorHAnsi" w:hAnsiTheme="minorHAnsi" w:cstheme="minorHAnsi"/>
                    </w:rPr>
                    <w:t xml:space="preserve">, </w:t>
                  </w:r>
                  <w:r w:rsidR="00FA43C4">
                    <w:rPr>
                      <w:rFonts w:asciiTheme="minorHAnsi" w:hAnsiTheme="minorHAnsi" w:cstheme="minorHAnsi"/>
                    </w:rPr>
                    <w:t>Lages</w:t>
                  </w:r>
                  <w:r>
                    <w:rPr>
                      <w:rFonts w:asciiTheme="minorHAnsi" w:hAnsiTheme="minorHAnsi" w:cstheme="minorHAnsi"/>
                    </w:rPr>
                    <w:t>/</w:t>
                  </w:r>
                  <w:r w:rsidR="00FA43C4">
                    <w:rPr>
                      <w:rFonts w:asciiTheme="minorHAnsi" w:hAnsiTheme="minorHAnsi" w:cstheme="minorHAnsi"/>
                    </w:rPr>
                    <w:t>SC</w:t>
                  </w:r>
                </w:p>
                <w:p w14:paraId="3D69CE2E" w14:textId="7B41A840" w:rsidR="00A34A61" w:rsidRDefault="00A34A61" w:rsidP="00A34A61">
                  <w:pPr>
                    <w:pStyle w:val="TableParagraph"/>
                    <w:tabs>
                      <w:tab w:val="left" w:leader="dot" w:pos="3717"/>
                    </w:tabs>
                    <w:jc w:val="both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 xml:space="preserve">Telefone: </w:t>
                  </w:r>
                  <w:r w:rsidR="00FA43C4">
                    <w:rPr>
                      <w:rFonts w:asciiTheme="minorHAnsi" w:hAnsiTheme="minorHAnsi" w:cstheme="minorHAnsi"/>
                    </w:rPr>
                    <w:t>49-32241631</w:t>
                  </w:r>
                  <w:r>
                    <w:rPr>
                      <w:rFonts w:asciiTheme="minorHAnsi" w:hAnsiTheme="minorHAnsi" w:cstheme="minorHAnsi"/>
                    </w:rPr>
                    <w:t xml:space="preserve"> Email: </w:t>
                  </w:r>
                  <w:r w:rsidR="000A715D">
                    <w:rPr>
                      <w:rFonts w:asciiTheme="minorHAnsi" w:hAnsiTheme="minorHAnsi" w:cstheme="minorHAnsi"/>
                    </w:rPr>
                    <w:fldChar w:fldCharType="begin"/>
                  </w:r>
                  <w:r w:rsidR="000A715D">
                    <w:rPr>
                      <w:rFonts w:asciiTheme="minorHAnsi" w:hAnsiTheme="minorHAnsi" w:cstheme="minorHAnsi"/>
                    </w:rPr>
                    <w:instrText xml:space="preserve"> HYPERLINK "mailto:licitacao.faccina@hotmail.com" </w:instrText>
                  </w:r>
                  <w:r w:rsidR="000A715D">
                    <w:rPr>
                      <w:rFonts w:asciiTheme="minorHAnsi" w:hAnsiTheme="minorHAnsi" w:cstheme="minorHAnsi"/>
                    </w:rPr>
                    <w:fldChar w:fldCharType="separate"/>
                  </w:r>
                  <w:r w:rsidR="000A715D" w:rsidRPr="00C80FB4">
                    <w:rPr>
                      <w:rStyle w:val="Hyperlink"/>
                      <w:rFonts w:asciiTheme="minorHAnsi" w:hAnsiTheme="minorHAnsi" w:cstheme="minorHAnsi"/>
                    </w:rPr>
                    <w:t>licitacao.faccina@hotmail.com</w:t>
                  </w:r>
                  <w:r w:rsidR="000A715D">
                    <w:rPr>
                      <w:rFonts w:asciiTheme="minorHAnsi" w:hAnsiTheme="minorHAnsi" w:cstheme="minorHAnsi"/>
                    </w:rPr>
                    <w:fldChar w:fldCharType="end"/>
                  </w:r>
                  <w:r>
                    <w:rPr>
                      <w:rFonts w:asciiTheme="minorHAnsi" w:hAnsiTheme="minorHAnsi" w:cstheme="minorHAnsi"/>
                    </w:rPr>
                    <w:fldChar w:fldCharType="begin"/>
                  </w:r>
                  <w:r>
                    <w:rPr>
                      <w:rFonts w:asciiTheme="minorHAnsi" w:hAnsiTheme="minorHAnsi" w:cstheme="minorHAnsi"/>
                    </w:rPr>
                    <w:instrText xml:space="preserve"> HYPERLINK "mailto:cores@coresartegrafica.com.br" </w:instrText>
                  </w:r>
                  <w:r>
                    <w:rPr>
                      <w:rFonts w:asciiTheme="minorHAnsi" w:hAnsiTheme="minorHAnsi" w:cstheme="minorHAnsi"/>
                    </w:rPr>
                    <w:fldChar w:fldCharType="separate"/>
                  </w:r>
                  <w:r>
                    <w:rPr>
                      <w:rFonts w:asciiTheme="minorHAnsi" w:hAnsiTheme="minorHAnsi" w:cstheme="minorHAnsi"/>
                    </w:rPr>
                    <w:fldChar w:fldCharType="end"/>
                  </w:r>
                  <w:hyperlink r:id="rId10" w:history="1"/>
                  <w:hyperlink r:id="rId11" w:history="1"/>
                  <w:hyperlink r:id="rId12" w:history="1"/>
                </w:p>
                <w:p w14:paraId="7D1C8337" w14:textId="4CFEE5FB" w:rsidR="00A34A61" w:rsidRDefault="00A34A61" w:rsidP="000A715D">
                  <w:pPr>
                    <w:rPr>
                      <w:rFonts w:ascii="Arial" w:hAnsi="Arial"/>
                      <w:sz w:val="16"/>
                      <w:szCs w:val="16"/>
                    </w:rPr>
                  </w:pPr>
                  <w:r>
                    <w:rPr>
                      <w:rFonts w:asciiTheme="minorHAnsi" w:hAnsiTheme="minorHAnsi" w:cstheme="minorHAnsi"/>
                    </w:rPr>
                    <w:t xml:space="preserve">Dados Bancários: Banco </w:t>
                  </w:r>
                  <w:r w:rsidR="000A715D">
                    <w:rPr>
                      <w:rFonts w:asciiTheme="minorHAnsi" w:hAnsiTheme="minorHAnsi" w:cstheme="minorHAnsi"/>
                    </w:rPr>
                    <w:t>do Brasil</w:t>
                  </w:r>
                  <w:r>
                    <w:rPr>
                      <w:rFonts w:asciiTheme="minorHAnsi" w:hAnsiTheme="minorHAnsi" w:cstheme="minorHAnsi"/>
                    </w:rPr>
                    <w:t xml:space="preserve">, Ag: </w:t>
                  </w:r>
                  <w:r w:rsidR="000A715D">
                    <w:rPr>
                      <w:rFonts w:asciiTheme="minorHAnsi" w:hAnsiTheme="minorHAnsi" w:cstheme="minorHAnsi"/>
                    </w:rPr>
                    <w:t>3078-3</w:t>
                  </w:r>
                  <w:r>
                    <w:rPr>
                      <w:rFonts w:asciiTheme="minorHAnsi" w:hAnsiTheme="minorHAnsi" w:cstheme="minorHAnsi"/>
                    </w:rPr>
                    <w:t xml:space="preserve">, Conta Corrente: </w:t>
                  </w:r>
                  <w:r w:rsidR="000A715D">
                    <w:rPr>
                      <w:rFonts w:asciiTheme="minorHAnsi" w:hAnsiTheme="minorHAnsi" w:cstheme="minorHAnsi"/>
                    </w:rPr>
                    <w:t>20386-6</w:t>
                  </w:r>
                </w:p>
              </w:tc>
            </w:tr>
          </w:tbl>
          <w:p w14:paraId="271A7DFA" w14:textId="0B6DDEBF" w:rsidR="000D7A90" w:rsidRPr="000D7A90" w:rsidRDefault="000D7A90" w:rsidP="00A34A61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</w:tr>
    </w:tbl>
    <w:p w14:paraId="59CEE5F5" w14:textId="49234642" w:rsidR="00643B85" w:rsidRDefault="00643B85" w:rsidP="000D7A90">
      <w:pPr>
        <w:pStyle w:val="Corpodetexto"/>
        <w:spacing w:before="93"/>
        <w:ind w:left="0"/>
        <w:rPr>
          <w:rFonts w:ascii="Arial" w:hAnsi="Arial" w:cs="Arial"/>
        </w:rPr>
      </w:pPr>
    </w:p>
    <w:p w14:paraId="6C06C95D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b/>
          <w:lang w:val="pt-BR"/>
        </w:rPr>
      </w:pPr>
      <w:r w:rsidRPr="000A715D">
        <w:rPr>
          <w:rFonts w:ascii="Calibri" w:eastAsia="Times New Roman" w:hAnsi="Calibri" w:cs="Calibri"/>
          <w:b/>
          <w:lang w:val="pt-BR"/>
        </w:rPr>
        <w:t xml:space="preserve">CLÁUSULA QUINTA - </w:t>
      </w:r>
      <w:r w:rsidRPr="000A715D">
        <w:rPr>
          <w:rFonts w:ascii="Calibri" w:eastAsia="Times New Roman" w:hAnsi="Calibri" w:cs="Calibri"/>
          <w:b/>
          <w:bCs/>
          <w:lang w:val="pt-BR"/>
        </w:rPr>
        <w:t>DO CONTROLE E ATUALIZAÇÃO DOS PREÇOS REGISTRADOS</w:t>
      </w:r>
    </w:p>
    <w:p w14:paraId="5B67D644" w14:textId="77777777" w:rsidR="000A715D" w:rsidRPr="000A715D" w:rsidRDefault="000A715D" w:rsidP="000A715D">
      <w:pPr>
        <w:widowControl/>
        <w:adjustRightInd w:val="0"/>
        <w:ind w:right="-2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0A715D">
        <w:rPr>
          <w:rFonts w:ascii="Calibri" w:eastAsia="Times New Roman" w:hAnsi="Calibri" w:cs="Calibri"/>
          <w:b/>
          <w:color w:val="000000"/>
          <w:lang w:val="pt-BR" w:eastAsia="pt-BR"/>
        </w:rPr>
        <w:t>5.1</w:t>
      </w:r>
      <w:r w:rsidRPr="000A715D">
        <w:rPr>
          <w:rFonts w:ascii="Calibri" w:eastAsia="Times New Roman" w:hAnsi="Calibri" w:cs="Calibri"/>
          <w:color w:val="000000"/>
          <w:lang w:val="pt-BR" w:eastAsia="pt-BR"/>
        </w:rPr>
        <w:t xml:space="preserve"> O Município realizará durante o prazo de vigência da Ata de Registro de Preços, pesquisas periódicas de preços, com a finalidade de obter os valores praticados no mercado para os itens objeto da presente licitação. </w:t>
      </w:r>
    </w:p>
    <w:p w14:paraId="3993D4AE" w14:textId="77777777" w:rsidR="000A715D" w:rsidRPr="000A715D" w:rsidRDefault="000A715D" w:rsidP="000A715D">
      <w:pPr>
        <w:widowControl/>
        <w:adjustRightInd w:val="0"/>
        <w:ind w:right="-2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0A715D">
        <w:rPr>
          <w:rFonts w:ascii="Calibri" w:eastAsia="Times New Roman" w:hAnsi="Calibri" w:cs="Calibri"/>
          <w:b/>
          <w:color w:val="000000"/>
          <w:lang w:val="pt-BR" w:eastAsia="pt-BR"/>
        </w:rPr>
        <w:t>5.2</w:t>
      </w:r>
      <w:r w:rsidRPr="000A715D">
        <w:rPr>
          <w:rFonts w:ascii="Calibri" w:eastAsia="Times New Roman" w:hAnsi="Calibri" w:cs="Calibri"/>
          <w:color w:val="000000"/>
          <w:lang w:val="pt-BR" w:eastAsia="pt-BR"/>
        </w:rPr>
        <w:t xml:space="preserve"> O preço registrado poderá ser revisto em decorrência de eventual redução daqueles praticados no mercado, ou de fato que eleve o custo dos materiais registrados, cabendo ao órgão gerenciador da Ata promover as necessárias negociações junto aos fornecedores. </w:t>
      </w:r>
    </w:p>
    <w:p w14:paraId="7752F937" w14:textId="77777777" w:rsidR="000A715D" w:rsidRPr="000A715D" w:rsidRDefault="000A715D" w:rsidP="000A715D">
      <w:pPr>
        <w:widowControl/>
        <w:adjustRightInd w:val="0"/>
        <w:ind w:right="-2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0A715D">
        <w:rPr>
          <w:rFonts w:ascii="Calibri" w:eastAsia="Times New Roman" w:hAnsi="Calibri" w:cs="Calibri"/>
          <w:b/>
          <w:color w:val="000000"/>
          <w:lang w:val="pt-BR" w:eastAsia="pt-BR"/>
        </w:rPr>
        <w:t>5.3</w:t>
      </w:r>
      <w:r w:rsidRPr="000A715D">
        <w:rPr>
          <w:rFonts w:ascii="Calibri" w:eastAsia="Times New Roman" w:hAnsi="Calibri" w:cs="Calibri"/>
          <w:color w:val="000000"/>
          <w:lang w:val="pt-BR" w:eastAsia="pt-BR"/>
        </w:rPr>
        <w:t xml:space="preserve"> Quando os preços inicialmente registrados, por motivo superveniente, tornarem-se superiores ao preço praticado no mercado, a Administração deverá convocar o fornecedor, visando à negociação para redução de preços e sua adequação ao praticado no mercado. </w:t>
      </w:r>
    </w:p>
    <w:p w14:paraId="452FA34C" w14:textId="77777777" w:rsidR="000A715D" w:rsidRPr="000A715D" w:rsidRDefault="000A715D" w:rsidP="000A715D">
      <w:pPr>
        <w:widowControl/>
        <w:adjustRightInd w:val="0"/>
        <w:ind w:right="-2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0A715D">
        <w:rPr>
          <w:rFonts w:ascii="Calibri" w:eastAsia="Times New Roman" w:hAnsi="Calibri" w:cs="Calibri"/>
          <w:b/>
          <w:color w:val="000000"/>
          <w:lang w:val="pt-BR" w:eastAsia="pt-BR"/>
        </w:rPr>
        <w:t>5.4</w:t>
      </w:r>
      <w:r w:rsidRPr="000A715D">
        <w:rPr>
          <w:rFonts w:ascii="Calibri" w:eastAsia="Times New Roman" w:hAnsi="Calibri" w:cs="Calibri"/>
          <w:color w:val="000000"/>
          <w:lang w:val="pt-BR" w:eastAsia="pt-BR"/>
        </w:rPr>
        <w:t xml:space="preserve"> Caso a negociação seja frustrada, o fornecedor será liberado do compromisso assumido, cabendo o Município convocar os demais fornecedores, visando a igual oportunidade de negociação. </w:t>
      </w:r>
    </w:p>
    <w:p w14:paraId="4F987F3D" w14:textId="77777777" w:rsidR="000A715D" w:rsidRPr="000A715D" w:rsidRDefault="000A715D" w:rsidP="000A715D">
      <w:pPr>
        <w:widowControl/>
        <w:adjustRightInd w:val="0"/>
        <w:ind w:right="-2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0A715D">
        <w:rPr>
          <w:rFonts w:ascii="Calibri" w:eastAsia="Times New Roman" w:hAnsi="Calibri" w:cs="Calibri"/>
          <w:b/>
          <w:color w:val="000000"/>
          <w:lang w:val="pt-BR" w:eastAsia="pt-BR"/>
        </w:rPr>
        <w:t>5.5</w:t>
      </w:r>
      <w:r w:rsidRPr="000A715D">
        <w:rPr>
          <w:rFonts w:ascii="Calibri" w:eastAsia="Times New Roman" w:hAnsi="Calibri" w:cs="Calibri"/>
          <w:color w:val="000000"/>
          <w:lang w:val="pt-BR" w:eastAsia="pt-BR"/>
        </w:rPr>
        <w:t xml:space="preserve"> Quando o preço de mercado se tornar superior aos preços registrados e o fornecedor, mediante requerimento devidamente comprovado, não puder cumprir o compromisso, a administração poderá: </w:t>
      </w:r>
    </w:p>
    <w:p w14:paraId="28561ED4" w14:textId="77777777" w:rsidR="000A715D" w:rsidRPr="000A715D" w:rsidRDefault="000A715D" w:rsidP="000A715D">
      <w:pPr>
        <w:widowControl/>
        <w:adjustRightInd w:val="0"/>
        <w:ind w:right="-2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0A715D">
        <w:rPr>
          <w:rFonts w:ascii="Calibri" w:eastAsia="Times New Roman" w:hAnsi="Calibri" w:cs="Calibri"/>
          <w:color w:val="000000"/>
          <w:lang w:val="pt-BR" w:eastAsia="pt-BR"/>
        </w:rPr>
        <w:t xml:space="preserve">a) liberar o fornecedor do compromisso assumido, sem aplicação da penalidade, confirmando a veracidade dos motivos e comprovantes apresentados, e se a comunicação ocorrer antes do pedido de </w:t>
      </w:r>
      <w:proofErr w:type="spellStart"/>
      <w:proofErr w:type="gramStart"/>
      <w:r w:rsidRPr="000A715D">
        <w:rPr>
          <w:rFonts w:ascii="Calibri" w:eastAsia="Times New Roman" w:hAnsi="Calibri" w:cs="Calibri"/>
          <w:color w:val="000000"/>
          <w:lang w:val="pt-BR" w:eastAsia="pt-BR"/>
        </w:rPr>
        <w:t>fornecimento;e</w:t>
      </w:r>
      <w:proofErr w:type="spellEnd"/>
      <w:proofErr w:type="gramEnd"/>
      <w:r w:rsidRPr="000A715D">
        <w:rPr>
          <w:rFonts w:ascii="Calibri" w:eastAsia="Times New Roman" w:hAnsi="Calibri" w:cs="Calibri"/>
          <w:color w:val="000000"/>
          <w:lang w:val="pt-BR" w:eastAsia="pt-BR"/>
        </w:rPr>
        <w:t xml:space="preserve"> </w:t>
      </w:r>
    </w:p>
    <w:p w14:paraId="0AE9726D" w14:textId="77777777" w:rsidR="000A715D" w:rsidRPr="000A715D" w:rsidRDefault="000A715D" w:rsidP="000A715D">
      <w:pPr>
        <w:widowControl/>
        <w:adjustRightInd w:val="0"/>
        <w:ind w:right="-2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0A715D">
        <w:rPr>
          <w:rFonts w:ascii="Calibri" w:eastAsia="Times New Roman" w:hAnsi="Calibri" w:cs="Calibri"/>
          <w:color w:val="000000"/>
          <w:lang w:val="pt-BR" w:eastAsia="pt-BR"/>
        </w:rPr>
        <w:t xml:space="preserve">b) convocar os demais fornecedores visando igual oportunidade de negociação. </w:t>
      </w:r>
    </w:p>
    <w:p w14:paraId="38D7770C" w14:textId="77777777" w:rsidR="000A715D" w:rsidRPr="000A715D" w:rsidRDefault="000A715D" w:rsidP="000A715D">
      <w:pPr>
        <w:widowControl/>
        <w:adjustRightInd w:val="0"/>
        <w:ind w:right="-2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0A715D">
        <w:rPr>
          <w:rFonts w:ascii="Calibri" w:eastAsia="Times New Roman" w:hAnsi="Calibri" w:cs="Calibri"/>
          <w:b/>
          <w:color w:val="000000"/>
          <w:lang w:val="pt-BR" w:eastAsia="pt-BR"/>
        </w:rPr>
        <w:t>5.6</w:t>
      </w:r>
      <w:r w:rsidRPr="000A715D">
        <w:rPr>
          <w:rFonts w:ascii="Calibri" w:eastAsia="Times New Roman" w:hAnsi="Calibri" w:cs="Calibri"/>
          <w:color w:val="000000"/>
          <w:lang w:val="pt-BR" w:eastAsia="pt-BR"/>
        </w:rPr>
        <w:t xml:space="preserve"> Não havendo êxito nas negociações, a Administração deverá proceder à revogação da Ata de Registro de Preços, adotando as medidas cabíveis para obtenção da contratação mais vantajosa. </w:t>
      </w:r>
    </w:p>
    <w:p w14:paraId="3CFECAB8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</w:p>
    <w:p w14:paraId="15B3DA00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b/>
          <w:lang w:val="pt-BR"/>
        </w:rPr>
      </w:pPr>
      <w:r w:rsidRPr="000A715D">
        <w:rPr>
          <w:rFonts w:ascii="Calibri" w:eastAsia="Times New Roman" w:hAnsi="Calibri" w:cs="Calibri"/>
          <w:b/>
          <w:lang w:val="pt-BR"/>
        </w:rPr>
        <w:t>CLÁUSULA SEXTA – DO GERENCIAMENTO DA ATA</w:t>
      </w:r>
    </w:p>
    <w:p w14:paraId="2FBEEDB8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lang w:val="pt-BR"/>
        </w:rPr>
        <w:t xml:space="preserve">6.1 O gerenciamento da presente ata caberá à Secretaria Municipal de Administração, através do Secretário Municipal Luiz Carlos </w:t>
      </w:r>
      <w:proofErr w:type="spellStart"/>
      <w:r w:rsidRPr="000A715D">
        <w:rPr>
          <w:rFonts w:ascii="Calibri" w:eastAsia="Times New Roman" w:hAnsi="Calibri" w:cs="Calibri"/>
          <w:lang w:val="pt-BR"/>
        </w:rPr>
        <w:t>Riboldi</w:t>
      </w:r>
      <w:proofErr w:type="spellEnd"/>
      <w:r w:rsidRPr="000A715D">
        <w:rPr>
          <w:rFonts w:ascii="Calibri" w:eastAsia="Times New Roman" w:hAnsi="Calibri" w:cs="Calibri"/>
          <w:lang w:val="pt-BR"/>
        </w:rPr>
        <w:t>.</w:t>
      </w:r>
    </w:p>
    <w:p w14:paraId="4AB27CC4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</w:p>
    <w:p w14:paraId="3C694BA3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b/>
          <w:lang w:val="pt-BR"/>
        </w:rPr>
      </w:pPr>
      <w:r w:rsidRPr="000A715D">
        <w:rPr>
          <w:rFonts w:ascii="Calibri" w:eastAsia="Times New Roman" w:hAnsi="Calibri" w:cs="Calibri"/>
          <w:b/>
          <w:lang w:val="pt-BR"/>
        </w:rPr>
        <w:t>CLÁUSULA SÉTIMA – DA UTILIZAÇÃO DA ATA DE REGISTRO DE PREÇOS</w:t>
      </w:r>
    </w:p>
    <w:p w14:paraId="2E877D4A" w14:textId="77777777" w:rsidR="000A715D" w:rsidRPr="000A715D" w:rsidRDefault="000A715D" w:rsidP="000A715D">
      <w:pPr>
        <w:widowControl/>
        <w:tabs>
          <w:tab w:val="left" w:pos="284"/>
        </w:tabs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lang w:val="pt-BR"/>
        </w:rPr>
        <w:lastRenderedPageBreak/>
        <w:t xml:space="preserve">7.1 O licitante que teve seu preço registrado poderá ser excluído da presente Ata, com a consequente aplicação das penalidades previstas no edital e no contrato assegurado o contraditório e ampla defesa, nas seguintes hipóteses: </w:t>
      </w:r>
    </w:p>
    <w:p w14:paraId="1EDE47E4" w14:textId="77777777" w:rsidR="000A715D" w:rsidRPr="000A715D" w:rsidRDefault="000A715D" w:rsidP="000A715D">
      <w:pPr>
        <w:widowControl/>
        <w:tabs>
          <w:tab w:val="left" w:pos="284"/>
        </w:tabs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lang w:val="pt-BR"/>
        </w:rPr>
        <w:t xml:space="preserve">a) quando o fornecedor não cumprir as obrigações constantes na presente Ata; </w:t>
      </w:r>
    </w:p>
    <w:p w14:paraId="5078BEA8" w14:textId="77777777" w:rsidR="000A715D" w:rsidRPr="000A715D" w:rsidRDefault="000A715D" w:rsidP="000A715D">
      <w:pPr>
        <w:widowControl/>
        <w:tabs>
          <w:tab w:val="left" w:pos="284"/>
        </w:tabs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lang w:val="pt-BR"/>
        </w:rPr>
        <w:t xml:space="preserve">b) quando, convocado, o fornecedor não assinar o contrato, sem justificativa aceitável; </w:t>
      </w:r>
    </w:p>
    <w:p w14:paraId="43372226" w14:textId="77777777" w:rsidR="000A715D" w:rsidRPr="000A715D" w:rsidRDefault="000A715D" w:rsidP="000A715D">
      <w:pPr>
        <w:widowControl/>
        <w:tabs>
          <w:tab w:val="left" w:pos="284"/>
        </w:tabs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lang w:val="pt-BR"/>
        </w:rPr>
        <w:t xml:space="preserve">c) quando o fornecedor não realizar a entrega do item no prazo estabelecido, sem justificativa aceitável; </w:t>
      </w:r>
    </w:p>
    <w:p w14:paraId="3525F3F5" w14:textId="77777777" w:rsidR="000A715D" w:rsidRPr="000A715D" w:rsidRDefault="000A715D" w:rsidP="000A715D">
      <w:pPr>
        <w:widowControl/>
        <w:tabs>
          <w:tab w:val="left" w:pos="284"/>
        </w:tabs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lang w:val="pt-BR"/>
        </w:rPr>
        <w:t>d) quando, solicitado o reequilíbrio econômico-financeiro pela Administração, o fornecedor não aceitar reduzir o seu preço registrado, e esse se ornar superior ao praticado no mercado;</w:t>
      </w:r>
    </w:p>
    <w:p w14:paraId="0C0CC3EA" w14:textId="77777777" w:rsidR="000A715D" w:rsidRPr="000A715D" w:rsidRDefault="000A715D" w:rsidP="000A715D">
      <w:pPr>
        <w:widowControl/>
        <w:tabs>
          <w:tab w:val="left" w:pos="284"/>
        </w:tabs>
        <w:autoSpaceDE/>
        <w:autoSpaceDN/>
        <w:spacing w:after="120"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lang w:val="pt-BR"/>
        </w:rPr>
        <w:t xml:space="preserve">e) quando o fornecedor solicitar o cancelamento por escrito, por estar impossibilitado de cumprir as exigências desta Ata de Registro de Preços por fato superveniente à licitação, alheio a sua vontade, decorrente de caso fortuito ou força maior, desde de que o pedido de cancelamento esteja devidamente instruído com a documentação comprobatória da situação alegada; </w:t>
      </w:r>
    </w:p>
    <w:p w14:paraId="60C4AD8A" w14:textId="77777777" w:rsidR="000A715D" w:rsidRPr="000A715D" w:rsidRDefault="000A715D" w:rsidP="000A715D">
      <w:pPr>
        <w:widowControl/>
        <w:tabs>
          <w:tab w:val="left" w:pos="284"/>
        </w:tabs>
        <w:autoSpaceDE/>
        <w:autoSpaceDN/>
        <w:spacing w:after="120"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lang w:val="pt-BR"/>
        </w:rPr>
        <w:t xml:space="preserve">7.2 As hipóteses elencadas no item anterior serão devidamente apuradas e formalizadas em processo administrativo próprio, e comunicadas por escrito, com protocolo de recebimento, assegurado o contraditório e a ampla defesa no prazo de cinco dias úteis. </w:t>
      </w:r>
    </w:p>
    <w:p w14:paraId="7442768C" w14:textId="77777777" w:rsidR="000A715D" w:rsidRPr="000A715D" w:rsidRDefault="000A715D" w:rsidP="000A715D">
      <w:pPr>
        <w:widowControl/>
        <w:tabs>
          <w:tab w:val="left" w:pos="284"/>
        </w:tabs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lang w:val="pt-BR"/>
        </w:rPr>
        <w:t>7.3 No caso de se tornar desconhecido o endereço do fornecedor, as comunicações necessárias serão feitas na imprensa oficial, considerando-se, assim, para todos os efeitos, excluído o licitante da ata de registro de preços.</w:t>
      </w:r>
    </w:p>
    <w:p w14:paraId="34CADCE2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</w:p>
    <w:p w14:paraId="6588A609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b/>
          <w:lang w:val="pt-BR"/>
        </w:rPr>
      </w:pPr>
      <w:r w:rsidRPr="000A715D">
        <w:rPr>
          <w:rFonts w:ascii="Calibri" w:eastAsia="Times New Roman" w:hAnsi="Calibri" w:cs="Calibri"/>
          <w:b/>
          <w:lang w:val="pt-BR"/>
        </w:rPr>
        <w:t>CLÁUSULA OITAVA - DOS RECURSOS ORÇAMENTÁRIOS</w:t>
      </w:r>
    </w:p>
    <w:p w14:paraId="4656A29A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lang w:val="pt-BR"/>
        </w:rPr>
        <w:t>8.1. Os recursos orçamentários, para fazer frente às despesas da presente licitação, serão alocados quando da emissão do Contrato Simplificado e das Notas de Empenho de Despesa.</w:t>
      </w:r>
    </w:p>
    <w:p w14:paraId="04A8C70A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</w:p>
    <w:p w14:paraId="59E87CFC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b/>
          <w:lang w:val="pt-BR"/>
        </w:rPr>
      </w:pPr>
      <w:r w:rsidRPr="000A715D">
        <w:rPr>
          <w:rFonts w:ascii="Calibri" w:eastAsia="Times New Roman" w:hAnsi="Calibri" w:cs="Calibri"/>
          <w:b/>
          <w:lang w:val="pt-BR"/>
        </w:rPr>
        <w:t>CLÁUSULA NONA – DO PAGAMENTO</w:t>
      </w:r>
    </w:p>
    <w:p w14:paraId="470FABC9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b/>
          <w:bCs/>
          <w:lang w:val="pt-BR"/>
        </w:rPr>
        <w:t>9.1.</w:t>
      </w:r>
      <w:r w:rsidRPr="000A715D">
        <w:rPr>
          <w:rFonts w:ascii="Calibri" w:eastAsia="Times New Roman" w:hAnsi="Calibri" w:cs="Calibri"/>
          <w:lang w:val="pt-BR"/>
        </w:rPr>
        <w:t xml:space="preserve"> O pagamento será efetuado no prazo máximo de até 10 (dez) dias úteis após a entrega. </w:t>
      </w:r>
    </w:p>
    <w:p w14:paraId="3F3E0880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b/>
          <w:bCs/>
          <w:lang w:val="pt-BR"/>
        </w:rPr>
        <w:t>9.2</w:t>
      </w:r>
      <w:r w:rsidRPr="000A715D">
        <w:rPr>
          <w:rFonts w:ascii="Calibri" w:eastAsia="Times New Roman" w:hAnsi="Calibri" w:cs="Calibri"/>
          <w:lang w:val="pt-BR"/>
        </w:rPr>
        <w:t xml:space="preserve">. A nota fiscal/fatura emitida pelo fornecedor deverá conter, em local de fácil visualização, a indicação do número do processo, número do pregão e da ordem de fornecimento, a fim de se acelerar o trâmite de recebimento dos gêneros alimentícios e posterior liberação do documento fiscal para pagamento. </w:t>
      </w:r>
    </w:p>
    <w:p w14:paraId="49D8DF1B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</w:p>
    <w:p w14:paraId="1FF3E906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b/>
          <w:lang w:val="pt-BR"/>
        </w:rPr>
      </w:pPr>
      <w:r w:rsidRPr="000A715D">
        <w:rPr>
          <w:rFonts w:ascii="Calibri" w:eastAsia="Times New Roman" w:hAnsi="Calibri" w:cs="Calibri"/>
          <w:b/>
          <w:lang w:val="pt-BR"/>
        </w:rPr>
        <w:t>CLÁUSULA DÉCIMA – DA GARANTIA DA EXECUÇÃO DA ATA</w:t>
      </w:r>
    </w:p>
    <w:p w14:paraId="6B3F5954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lang w:val="pt-BR"/>
        </w:rPr>
        <w:t>10.1 - A empresa garante que o objeto será executado na forma, prazo e qualidade contidos no processo licitatório, nas quantidades solicitadas na respectiva nota de empenho.</w:t>
      </w:r>
    </w:p>
    <w:p w14:paraId="7852D6A9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</w:p>
    <w:p w14:paraId="1D020802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b/>
          <w:lang w:val="pt-BR"/>
        </w:rPr>
      </w:pPr>
      <w:r w:rsidRPr="000A715D">
        <w:rPr>
          <w:rFonts w:ascii="Calibri" w:eastAsia="Times New Roman" w:hAnsi="Calibri" w:cs="Calibri"/>
          <w:b/>
          <w:lang w:val="pt-BR"/>
        </w:rPr>
        <w:t>CLÁUSULA DÉCIMA PRIMEIRA – DOS DIREITOS E DAS OBRIGAÇÕES</w:t>
      </w:r>
    </w:p>
    <w:p w14:paraId="71F9FCE1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lang w:val="pt-BR"/>
        </w:rPr>
        <w:t>11.1</w:t>
      </w:r>
      <w:r w:rsidRPr="000A715D">
        <w:rPr>
          <w:rFonts w:ascii="Calibri" w:eastAsia="Times New Roman" w:hAnsi="Calibri" w:cs="Calibri"/>
          <w:lang w:val="pt-BR"/>
        </w:rPr>
        <w:tab/>
        <w:t>DOS DIREITOS</w:t>
      </w:r>
    </w:p>
    <w:p w14:paraId="1E6740DF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lang w:val="pt-BR"/>
        </w:rPr>
        <w:t>11.1.1</w:t>
      </w:r>
      <w:r w:rsidRPr="000A715D">
        <w:rPr>
          <w:rFonts w:ascii="Calibri" w:eastAsia="Times New Roman" w:hAnsi="Calibri" w:cs="Calibri"/>
          <w:lang w:val="pt-BR"/>
        </w:rPr>
        <w:tab/>
        <w:t>Constitui direito de o Município receber o objeto desta ata quando for solicitado, nas condições avençadas, e da Fornecedora perceber o valor ajustado na forma e no prazo convencionados.</w:t>
      </w:r>
    </w:p>
    <w:p w14:paraId="7A306BAC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lang w:val="pt-BR"/>
        </w:rPr>
        <w:t>11.2</w:t>
      </w:r>
      <w:r w:rsidRPr="000A715D">
        <w:rPr>
          <w:rFonts w:ascii="Calibri" w:eastAsia="Times New Roman" w:hAnsi="Calibri" w:cs="Calibri"/>
          <w:lang w:val="pt-BR"/>
        </w:rPr>
        <w:tab/>
        <w:t>DAS OBRIGAÇÕES</w:t>
      </w:r>
    </w:p>
    <w:p w14:paraId="2E9F9C52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lang w:val="pt-BR"/>
        </w:rPr>
        <w:t>11.2.1</w:t>
      </w:r>
      <w:r w:rsidRPr="000A715D">
        <w:rPr>
          <w:rFonts w:ascii="Calibri" w:eastAsia="Times New Roman" w:hAnsi="Calibri" w:cs="Calibri"/>
          <w:lang w:val="pt-BR"/>
        </w:rPr>
        <w:tab/>
        <w:t>- Constituem obrigações do Município:</w:t>
      </w:r>
    </w:p>
    <w:p w14:paraId="3C3CD2ED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lang w:val="pt-BR"/>
        </w:rPr>
        <w:t>a) efetuar o pagamento ajustado; e</w:t>
      </w:r>
    </w:p>
    <w:p w14:paraId="04749F79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lang w:val="pt-BR"/>
        </w:rPr>
        <w:t>b) dar à Fornecedora as condições necessárias a regular execução das obrigações assumidas.</w:t>
      </w:r>
    </w:p>
    <w:p w14:paraId="0916A27A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lang w:val="pt-BR"/>
        </w:rPr>
        <w:t xml:space="preserve"> 11.2.2</w:t>
      </w:r>
      <w:r w:rsidRPr="000A715D">
        <w:rPr>
          <w:rFonts w:ascii="Calibri" w:eastAsia="Times New Roman" w:hAnsi="Calibri" w:cs="Calibri"/>
          <w:lang w:val="pt-BR"/>
        </w:rPr>
        <w:tab/>
        <w:t>- Constituem obrigações da Fornecedora:</w:t>
      </w:r>
    </w:p>
    <w:p w14:paraId="4463DAAB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lang w:val="pt-BR"/>
        </w:rPr>
        <w:t>a) manter toda a execução da ata, em compatibilidade com as obrigações assumidas, todas as condições de habilitação e qualificação exigidas na licitação;</w:t>
      </w:r>
    </w:p>
    <w:p w14:paraId="45C89C60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lang w:val="pt-BR"/>
        </w:rPr>
        <w:t>b) assumir inteira responsabilidade pelas obrigações fiscais decorrentes da execução da presente ata;</w:t>
      </w:r>
    </w:p>
    <w:p w14:paraId="3C23E8F0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lang w:val="pt-BR"/>
        </w:rPr>
        <w:t>c) entregar o objeto desta ata, conforme convencionado, sem qualquer encargo ou despesa para o Município.</w:t>
      </w:r>
    </w:p>
    <w:p w14:paraId="48AC25C4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lang w:val="pt-BR"/>
        </w:rPr>
        <w:t>d) Serão de inteira responsabilidade da fornecedora os encargos trabalhistas, previdenciários, fiscais, comerciais ou quaisquer outros decorrentes da execução deste contrato, isentando o Município de Santa Tereza de qualquer responsabilidade no tocante a vínculo empregatício ou obrigações previdenciárias, no caso de reclamações trabalhista, ações de responsabilidade civil e penal, decorrentes dos serviços e de qualquer tipo de demanda.</w:t>
      </w:r>
    </w:p>
    <w:p w14:paraId="0F319D3C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lang w:val="pt-BR"/>
        </w:rPr>
        <w:lastRenderedPageBreak/>
        <w:t>e) Assumir o compromisso formal de executar todas as tarefas, objeto do presente contrato, com perfeição e acuidade, mobilizando, para tanto, profissionais capacitados.</w:t>
      </w:r>
    </w:p>
    <w:p w14:paraId="7D69AFC7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lang w:val="pt-BR"/>
        </w:rPr>
        <w:t>f) A fornecedora será responsável por quaisquer danos materiais e/ou pessoais causados ao Município, ou a terceiros, provocados pela má qualidade dos produtos, devendo ser adotadas, dentro de 48 (quarenta e oito) horas, as providências necessárias para o ressarcimento.</w:t>
      </w:r>
    </w:p>
    <w:p w14:paraId="5A897335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lang w:val="pt-BR"/>
        </w:rPr>
        <w:t>g) Prestar todos os esclarecimentos que forem solicitados pelo município, e cujas reclamações se obriga a atender prontamente.</w:t>
      </w:r>
    </w:p>
    <w:p w14:paraId="6615934A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lang w:val="pt-BR"/>
        </w:rPr>
        <w:t>h) A fornecedora se obriga a manter, durante toda a execução do contrato, em compatibilidade com as obrigações por ela assumidas, todas as condições da habilitação e qualificação exigidas na licitação.</w:t>
      </w:r>
    </w:p>
    <w:p w14:paraId="64C07252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lang w:val="pt-BR"/>
        </w:rPr>
        <w:t>i) Nos valores, referidos na cláusula primeira, estão incluídas todas as despesas de fretes, bem como taxas, impostos e seguros que incidam ou venham a incidir sobre as mercadorias contrata- das.</w:t>
      </w:r>
    </w:p>
    <w:p w14:paraId="45EE97F8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lang w:val="pt-BR"/>
        </w:rPr>
        <w:t>j) Sempre que houver necessidade, o município reserva-se o direito de exigir da fornecedora, aná- lise ou parecer técnico, indicando ausência de sujidade, parasitas e larvas ou outro idôneo.</w:t>
      </w:r>
    </w:p>
    <w:p w14:paraId="6D48D950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lang w:val="pt-BR"/>
        </w:rPr>
        <w:t>k) Se dentro do período de validade dos produtos, ocorrer algum problema, o Município realizará análises que entender conveniente, devendo a fornecedora assumir as despesas laboratoriais e substituir os produtos rejeitados.</w:t>
      </w:r>
    </w:p>
    <w:p w14:paraId="1EC5B233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</w:p>
    <w:p w14:paraId="215203CE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b/>
          <w:lang w:val="pt-BR"/>
        </w:rPr>
      </w:pPr>
      <w:r w:rsidRPr="000A715D">
        <w:rPr>
          <w:rFonts w:ascii="Calibri" w:eastAsia="Times New Roman" w:hAnsi="Calibri" w:cs="Calibri"/>
          <w:b/>
          <w:lang w:val="pt-BR"/>
        </w:rPr>
        <w:t>CLÁUSULA DÉCIMA SEGUNDA – DAS PENALIDADES</w:t>
      </w:r>
    </w:p>
    <w:p w14:paraId="6268AEEE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b/>
          <w:lang w:val="pt-BR"/>
        </w:rPr>
        <w:t>12.1</w:t>
      </w:r>
      <w:r w:rsidRPr="000A715D">
        <w:rPr>
          <w:rFonts w:ascii="Calibri" w:eastAsia="Times New Roman" w:hAnsi="Calibri" w:cs="Calibri"/>
          <w:lang w:val="pt-BR"/>
        </w:rPr>
        <w:t xml:space="preserve"> Os bens cujos fornecimentos vierem a ser contratados deverão ser entregues no prazo estimado no Termo de Referência, sob pena de: </w:t>
      </w:r>
    </w:p>
    <w:p w14:paraId="650BCA08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b/>
          <w:lang w:val="pt-BR"/>
        </w:rPr>
        <w:t>a)</w:t>
      </w:r>
      <w:r w:rsidRPr="000A715D">
        <w:rPr>
          <w:rFonts w:ascii="Calibri" w:eastAsia="Times New Roman" w:hAnsi="Calibri" w:cs="Calibri"/>
          <w:lang w:val="pt-BR"/>
        </w:rPr>
        <w:t xml:space="preserve"> advertência;</w:t>
      </w:r>
    </w:p>
    <w:p w14:paraId="1052927D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b/>
          <w:lang w:val="pt-BR"/>
        </w:rPr>
        <w:t>b)</w:t>
      </w:r>
      <w:r w:rsidRPr="000A715D">
        <w:rPr>
          <w:rFonts w:ascii="Calibri" w:eastAsia="Times New Roman" w:hAnsi="Calibri" w:cs="Calibri"/>
          <w:lang w:val="pt-BR"/>
        </w:rPr>
        <w:t xml:space="preserve"> multa de no mínimo 0,5% (cinco décimos por cento) e máximo de 30% (trinta por cento) do valor do objeto licitado ou contratado;</w:t>
      </w:r>
    </w:p>
    <w:p w14:paraId="4ACA895F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b/>
          <w:lang w:val="pt-BR"/>
        </w:rPr>
        <w:t>c)</w:t>
      </w:r>
      <w:r w:rsidRPr="000A715D">
        <w:rPr>
          <w:rFonts w:ascii="Calibri" w:eastAsia="Times New Roman" w:hAnsi="Calibri" w:cs="Calibri"/>
          <w:lang w:val="pt-BR"/>
        </w:rPr>
        <w:t xml:space="preserve"> impedimento de licitar e contratar, no âmbito da Administração Pública direta e indireta do órgão licitante, pelo prazo máximo de 3 (três) anos.</w:t>
      </w:r>
    </w:p>
    <w:p w14:paraId="5704D1AF" w14:textId="77777777" w:rsidR="000A715D" w:rsidRPr="000A715D" w:rsidRDefault="000A715D" w:rsidP="000A715D">
      <w:pPr>
        <w:widowControl/>
        <w:tabs>
          <w:tab w:val="left" w:pos="8505"/>
        </w:tabs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b/>
          <w:lang w:val="pt-BR"/>
        </w:rPr>
        <w:t>d)</w:t>
      </w:r>
      <w:r w:rsidRPr="000A715D">
        <w:rPr>
          <w:rFonts w:ascii="Calibri" w:eastAsia="Times New Roman" w:hAnsi="Calibri" w:cs="Calibri"/>
          <w:lang w:val="pt-BR"/>
        </w:rPr>
        <w:t xml:space="preserve"> declaração de inidoneidade para licitar ou contratar no âmbito da Administração Pública direta e indireta de todos os entes federativos, pelo prazo mínimo de 3 (três) </w:t>
      </w:r>
    </w:p>
    <w:p w14:paraId="6EED0E0C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proofErr w:type="gramStart"/>
      <w:r w:rsidRPr="000A715D">
        <w:rPr>
          <w:rFonts w:ascii="Calibri" w:eastAsia="Times New Roman" w:hAnsi="Calibri" w:cs="Calibri"/>
          <w:lang w:val="pt-BR"/>
        </w:rPr>
        <w:t>anos</w:t>
      </w:r>
      <w:proofErr w:type="gramEnd"/>
      <w:r w:rsidRPr="000A715D">
        <w:rPr>
          <w:rFonts w:ascii="Calibri" w:eastAsia="Times New Roman" w:hAnsi="Calibri" w:cs="Calibri"/>
          <w:lang w:val="pt-BR"/>
        </w:rPr>
        <w:t xml:space="preserve"> e máximo de 6 (seis) anos.</w:t>
      </w:r>
    </w:p>
    <w:p w14:paraId="1740DCA5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b/>
          <w:lang w:val="pt-BR"/>
        </w:rPr>
        <w:t>12.2</w:t>
      </w:r>
      <w:r w:rsidRPr="000A715D">
        <w:rPr>
          <w:rFonts w:ascii="Calibri" w:eastAsia="Times New Roman" w:hAnsi="Calibri" w:cs="Calibri"/>
          <w:lang w:val="pt-BR"/>
        </w:rPr>
        <w:t xml:space="preserve"> As sanções previstas nas alíneas “a”, “c” e “d” do item 12.1. </w:t>
      </w:r>
      <w:proofErr w:type="gramStart"/>
      <w:r w:rsidRPr="000A715D">
        <w:rPr>
          <w:rFonts w:ascii="Calibri" w:eastAsia="Times New Roman" w:hAnsi="Calibri" w:cs="Calibri"/>
          <w:lang w:val="pt-BR"/>
        </w:rPr>
        <w:t>do</w:t>
      </w:r>
      <w:proofErr w:type="gramEnd"/>
      <w:r w:rsidRPr="000A715D">
        <w:rPr>
          <w:rFonts w:ascii="Calibri" w:eastAsia="Times New Roman" w:hAnsi="Calibri" w:cs="Calibri"/>
          <w:lang w:val="pt-BR"/>
        </w:rPr>
        <w:t xml:space="preserve"> presente Edital poderão ser aplicadas cumulativamente com a prevista na alínea “b” do mesmo item.</w:t>
      </w:r>
    </w:p>
    <w:p w14:paraId="2E5D6A34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lang w:val="pt-BR"/>
        </w:rPr>
        <w:t xml:space="preserve"> </w:t>
      </w:r>
      <w:r w:rsidRPr="000A715D">
        <w:rPr>
          <w:rFonts w:ascii="Calibri" w:eastAsia="Times New Roman" w:hAnsi="Calibri" w:cs="Calibri"/>
          <w:b/>
          <w:lang w:val="pt-BR"/>
        </w:rPr>
        <w:t>12.3.</w:t>
      </w:r>
      <w:r w:rsidRPr="000A715D">
        <w:rPr>
          <w:rFonts w:ascii="Calibri" w:eastAsia="Times New Roman" w:hAnsi="Calibri" w:cs="Calibri"/>
          <w:lang w:val="pt-BR"/>
        </w:rPr>
        <w:t xml:space="preserve"> A aplicação de multa de mora não impedirá que a Administração a converta em compensatória e promova a extinção unilateral da ata de registro de preços e/ou contrato com a aplicação cumulada de outras sanções, conforme previsto no item 12.1 do presente Edital. </w:t>
      </w:r>
    </w:p>
    <w:p w14:paraId="50C01293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b/>
          <w:lang w:val="pt-BR"/>
        </w:rPr>
        <w:t>12.4</w:t>
      </w:r>
      <w:r w:rsidRPr="000A715D">
        <w:rPr>
          <w:rFonts w:ascii="Calibri" w:eastAsia="Times New Roman" w:hAnsi="Calibri" w:cs="Calibri"/>
          <w:lang w:val="pt-BR"/>
        </w:rPr>
        <w:t xml:space="preserve"> Se a multa aplicada e as indenizações cabíveis forem superiores ao valor de pagamento eventualmente devido pela Administração ao contratado, além da perda desse valor, a diferença será descontada da garantia prestada ou será cobrada judicialmente. </w:t>
      </w:r>
    </w:p>
    <w:p w14:paraId="73956864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b/>
          <w:lang w:val="pt-BR"/>
        </w:rPr>
        <w:t>12.5.</w:t>
      </w:r>
      <w:r w:rsidRPr="000A715D">
        <w:rPr>
          <w:rFonts w:ascii="Calibri" w:eastAsia="Times New Roman" w:hAnsi="Calibri" w:cs="Calibri"/>
          <w:lang w:val="pt-BR"/>
        </w:rPr>
        <w:t xml:space="preserve"> A aplicação das sanções previstas no item 12.1. </w:t>
      </w:r>
      <w:proofErr w:type="gramStart"/>
      <w:r w:rsidRPr="000A715D">
        <w:rPr>
          <w:rFonts w:ascii="Calibri" w:eastAsia="Times New Roman" w:hAnsi="Calibri" w:cs="Calibri"/>
          <w:lang w:val="pt-BR"/>
        </w:rPr>
        <w:t>deste</w:t>
      </w:r>
      <w:proofErr w:type="gramEnd"/>
      <w:r w:rsidRPr="000A715D">
        <w:rPr>
          <w:rFonts w:ascii="Calibri" w:eastAsia="Times New Roman" w:hAnsi="Calibri" w:cs="Calibri"/>
          <w:lang w:val="pt-BR"/>
        </w:rPr>
        <w:t xml:space="preserve"> Edital não exclui, em hipótese alguma, a obrigação de reparação integral do dano causado à Administração Pública. </w:t>
      </w:r>
    </w:p>
    <w:p w14:paraId="45D2C01C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b/>
          <w:lang w:val="pt-BR"/>
        </w:rPr>
        <w:t>12.6.</w:t>
      </w:r>
      <w:r w:rsidRPr="000A715D">
        <w:rPr>
          <w:rFonts w:ascii="Calibri" w:eastAsia="Times New Roman" w:hAnsi="Calibri" w:cs="Calibri"/>
          <w:lang w:val="pt-BR"/>
        </w:rPr>
        <w:t xml:space="preserve"> Na aplicação da sanção prevista no item 12.1, alínea “b”, do presente edital, será facultada a defesa do interessado no prazo de 15 (quinze) dias úteis, contado da data de sua intimação. </w:t>
      </w:r>
    </w:p>
    <w:p w14:paraId="4120CEB5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b/>
          <w:lang w:val="pt-BR"/>
        </w:rPr>
        <w:t>12.7.</w:t>
      </w:r>
      <w:r w:rsidRPr="000A715D">
        <w:rPr>
          <w:rFonts w:ascii="Calibri" w:eastAsia="Times New Roman" w:hAnsi="Calibri" w:cs="Calibri"/>
          <w:lang w:val="pt-BR"/>
        </w:rPr>
        <w:t xml:space="preserve"> Para aplicação das sanções previstas nas alíneas “c” e “d” do item 12.1 do presente Edital o licitante ou o contratado será intimado para, no prazo de 15 (quinze) dias úteis, contado da data de intimação, apresentar defesa escrita e especificar as provas que pretenda produzir. </w:t>
      </w:r>
    </w:p>
    <w:p w14:paraId="22A6DC1C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b/>
          <w:lang w:val="pt-BR"/>
        </w:rPr>
        <w:t>12.8</w:t>
      </w:r>
      <w:r w:rsidRPr="000A715D">
        <w:rPr>
          <w:rFonts w:ascii="Calibri" w:eastAsia="Times New Roman" w:hAnsi="Calibri" w:cs="Calibri"/>
          <w:lang w:val="pt-BR"/>
        </w:rPr>
        <w:t xml:space="preserve"> Na hipótese de deferimento de pedido de produção de novas provas ou de juntada de provas julgadas indispensáveis pela comissão, o licitante ou o contratado poderá apresentar alegações finais no prazo de 15 (quinze) dias úteis, contado da data da intimação. </w:t>
      </w:r>
    </w:p>
    <w:p w14:paraId="7656D64A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b/>
          <w:lang w:val="pt-BR"/>
        </w:rPr>
        <w:t>12.9.</w:t>
      </w:r>
      <w:r w:rsidRPr="000A715D">
        <w:rPr>
          <w:rFonts w:ascii="Calibri" w:eastAsia="Times New Roman" w:hAnsi="Calibri" w:cs="Calibri"/>
          <w:lang w:val="pt-BR"/>
        </w:rPr>
        <w:t xml:space="preserve"> Serão indeferidas pela comissão, mediante decisão fundamentada, provas ilícitas, impertinentes, desnecessárias, protelatórias ou intempestivas. </w:t>
      </w:r>
    </w:p>
    <w:p w14:paraId="7C67D6F4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b/>
          <w:lang w:val="pt-BR"/>
        </w:rPr>
        <w:t>12.10.</w:t>
      </w:r>
      <w:r w:rsidRPr="000A715D">
        <w:rPr>
          <w:rFonts w:ascii="Calibri" w:eastAsia="Times New Roman" w:hAnsi="Calibri" w:cs="Calibri"/>
          <w:lang w:val="pt-BR"/>
        </w:rPr>
        <w:t xml:space="preserve"> A personalidade jurídica poderá ser desconsiderada sempre que utilizada com abuso do direito para facilitar, encobrir ou dissimular a prática dos atos ilícitos previstos nesta Lei ou para provocar confusão patrimonial, e, nesse </w:t>
      </w:r>
      <w:r w:rsidRPr="000A715D">
        <w:rPr>
          <w:rFonts w:ascii="Calibri" w:eastAsia="Times New Roman" w:hAnsi="Calibri" w:cs="Calibri"/>
          <w:lang w:val="pt-BR"/>
        </w:rPr>
        <w:lastRenderedPageBreak/>
        <w:t>caso, todos os efeitos das sanções aplicadas à pessoa jurídica serão estendidos aos seus administradores e sócios com poderes de administração, a pessoa jurídica sucessora ou a empresa do mesmo ramo com relação de coligação ou controle, de fato ou de direito, com o sancionado, observados, em todos os casos, o contraditório, a ampla defesa e a obrigatoriedade de análise jurídica prévia.</w:t>
      </w:r>
    </w:p>
    <w:p w14:paraId="36AE5B6F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</w:p>
    <w:p w14:paraId="59F6707D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b/>
          <w:lang w:val="pt-BR"/>
        </w:rPr>
      </w:pPr>
      <w:r w:rsidRPr="000A715D">
        <w:rPr>
          <w:rFonts w:ascii="Calibri" w:eastAsia="Times New Roman" w:hAnsi="Calibri" w:cs="Calibri"/>
          <w:b/>
          <w:lang w:val="pt-BR"/>
        </w:rPr>
        <w:t>CLÁUSULA DÉCIMA TERCEIRA – DO FORO</w:t>
      </w:r>
    </w:p>
    <w:p w14:paraId="5E4649F8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b/>
          <w:lang w:val="pt-BR"/>
        </w:rPr>
        <w:t>13.1</w:t>
      </w:r>
      <w:r w:rsidRPr="000A715D">
        <w:rPr>
          <w:rFonts w:ascii="Calibri" w:eastAsia="Times New Roman" w:hAnsi="Calibri" w:cs="Calibri"/>
          <w:lang w:val="pt-BR"/>
        </w:rPr>
        <w:t xml:space="preserve"> - Fica eleito o foro de Bento Gonçalves/ RS, para dirimir dúvidas ou questões oriundas da presente ata.</w:t>
      </w:r>
    </w:p>
    <w:p w14:paraId="499091C6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</w:p>
    <w:p w14:paraId="4A353B3C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b/>
          <w:lang w:val="pt-BR"/>
        </w:rPr>
      </w:pPr>
      <w:r w:rsidRPr="000A715D">
        <w:rPr>
          <w:rFonts w:ascii="Calibri" w:eastAsia="Times New Roman" w:hAnsi="Calibri" w:cs="Calibri"/>
          <w:b/>
          <w:lang w:val="pt-BR"/>
        </w:rPr>
        <w:t>CLÁUSULA DÉCIMA QUARTA - DAS DISPOSIÇOES GERAIS</w:t>
      </w:r>
    </w:p>
    <w:p w14:paraId="772E529F" w14:textId="77777777" w:rsidR="000A715D" w:rsidRPr="000A715D" w:rsidRDefault="000A715D" w:rsidP="000A715D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0A715D">
        <w:rPr>
          <w:rFonts w:ascii="Calibri" w:eastAsia="Times New Roman" w:hAnsi="Calibri" w:cs="Calibri"/>
          <w:b/>
          <w:lang w:val="pt-BR"/>
        </w:rPr>
        <w:t>14.1</w:t>
      </w:r>
      <w:r w:rsidRPr="000A715D">
        <w:rPr>
          <w:rFonts w:ascii="Calibri" w:eastAsia="Times New Roman" w:hAnsi="Calibri" w:cs="Calibri"/>
          <w:lang w:val="pt-BR"/>
        </w:rPr>
        <w:tab/>
        <w:t>- Firmam a presente ata em 03 (três) vias de igual teor e forma, na presença de duas testemunhas.</w:t>
      </w:r>
    </w:p>
    <w:p w14:paraId="4C51A417" w14:textId="77777777" w:rsidR="000D7A90" w:rsidRDefault="000D7A90" w:rsidP="004B24B7">
      <w:pPr>
        <w:pStyle w:val="Corpodetexto"/>
        <w:spacing w:before="93"/>
        <w:ind w:left="-142" w:right="-2"/>
        <w:rPr>
          <w:rFonts w:ascii="Arial" w:hAnsi="Arial" w:cs="Arial"/>
        </w:rPr>
      </w:pPr>
    </w:p>
    <w:p w14:paraId="7310DC98" w14:textId="77777777" w:rsidR="000D7A90" w:rsidRDefault="000D7A90" w:rsidP="00856166">
      <w:pPr>
        <w:pStyle w:val="Corpodetexto"/>
        <w:spacing w:before="93"/>
        <w:ind w:left="6465"/>
        <w:rPr>
          <w:rFonts w:ascii="Arial" w:hAnsi="Arial" w:cs="Arial"/>
        </w:rPr>
      </w:pPr>
    </w:p>
    <w:p w14:paraId="26729534" w14:textId="45D2C633" w:rsidR="00856166" w:rsidRPr="001D2EE0" w:rsidRDefault="00856166" w:rsidP="00AB4B15">
      <w:pPr>
        <w:pStyle w:val="Corpodetexto"/>
        <w:spacing w:before="93"/>
        <w:ind w:left="5954"/>
        <w:rPr>
          <w:rFonts w:asciiTheme="minorHAnsi" w:hAnsiTheme="minorHAnsi" w:cstheme="minorHAnsi"/>
          <w:sz w:val="22"/>
          <w:szCs w:val="22"/>
        </w:rPr>
      </w:pPr>
      <w:r w:rsidRPr="001D2EE0">
        <w:rPr>
          <w:rFonts w:asciiTheme="minorHAnsi" w:hAnsiTheme="minorHAnsi" w:cstheme="minorHAnsi"/>
          <w:sz w:val="22"/>
          <w:szCs w:val="22"/>
        </w:rPr>
        <w:t>Santa</w:t>
      </w:r>
      <w:r w:rsidRPr="001D2EE0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1D2EE0">
        <w:rPr>
          <w:rFonts w:asciiTheme="minorHAnsi" w:hAnsiTheme="minorHAnsi" w:cstheme="minorHAnsi"/>
          <w:sz w:val="22"/>
          <w:szCs w:val="22"/>
        </w:rPr>
        <w:t>Tereza</w:t>
      </w:r>
      <w:r w:rsidR="00D07B38" w:rsidRPr="001D2EE0">
        <w:rPr>
          <w:rFonts w:asciiTheme="minorHAnsi" w:hAnsiTheme="minorHAnsi" w:cstheme="minorHAnsi"/>
          <w:sz w:val="22"/>
          <w:szCs w:val="22"/>
        </w:rPr>
        <w:t xml:space="preserve">/RS, </w:t>
      </w:r>
      <w:r w:rsidR="001D2EE0" w:rsidRPr="001D2EE0">
        <w:rPr>
          <w:rFonts w:asciiTheme="minorHAnsi" w:hAnsiTheme="minorHAnsi" w:cstheme="minorHAnsi"/>
          <w:sz w:val="22"/>
          <w:szCs w:val="22"/>
        </w:rPr>
        <w:t>20</w:t>
      </w:r>
      <w:r w:rsidR="00AB4B15" w:rsidRPr="001D2EE0">
        <w:rPr>
          <w:rFonts w:asciiTheme="minorHAnsi" w:hAnsiTheme="minorHAnsi" w:cstheme="minorHAnsi"/>
          <w:sz w:val="22"/>
          <w:szCs w:val="22"/>
        </w:rPr>
        <w:t xml:space="preserve"> de fevereiro</w:t>
      </w:r>
      <w:r w:rsidR="00D07B38" w:rsidRPr="001D2EE0">
        <w:rPr>
          <w:rFonts w:asciiTheme="minorHAnsi" w:hAnsiTheme="minorHAnsi" w:cstheme="minorHAnsi"/>
          <w:sz w:val="22"/>
          <w:szCs w:val="22"/>
        </w:rPr>
        <w:t xml:space="preserve"> de 2024</w:t>
      </w:r>
    </w:p>
    <w:p w14:paraId="50085030" w14:textId="77777777" w:rsidR="000D7A90" w:rsidRDefault="000D7A90" w:rsidP="000A715D">
      <w:pPr>
        <w:pStyle w:val="Corpodetexto"/>
        <w:spacing w:before="93"/>
        <w:ind w:left="0"/>
        <w:rPr>
          <w:rFonts w:ascii="Arial" w:hAnsi="Arial" w:cs="Arial"/>
        </w:rPr>
      </w:pPr>
    </w:p>
    <w:p w14:paraId="2C2284CE" w14:textId="77777777" w:rsidR="00FB6137" w:rsidRDefault="00FB6137" w:rsidP="00856166">
      <w:pPr>
        <w:pStyle w:val="Corpodetexto"/>
        <w:spacing w:before="93"/>
        <w:ind w:left="6465"/>
        <w:rPr>
          <w:rFonts w:ascii="Arial" w:hAnsi="Arial" w:cs="Arial"/>
        </w:rPr>
      </w:pPr>
    </w:p>
    <w:p w14:paraId="63CBBF8D" w14:textId="199E3ECA" w:rsidR="00FB6137" w:rsidRPr="00317C77" w:rsidRDefault="00856166" w:rsidP="00FB6137">
      <w:pPr>
        <w:pStyle w:val="Corpodetexto"/>
        <w:spacing w:before="2"/>
        <w:ind w:left="0"/>
        <w:rPr>
          <w:rFonts w:ascii="Arial" w:hAnsi="Arial" w:cs="Arial"/>
          <w:b/>
          <w:bCs/>
        </w:rPr>
      </w:pPr>
      <w:r w:rsidRPr="00046B98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83ACFA5" wp14:editId="633CD28B">
                <wp:simplePos x="0" y="0"/>
                <wp:positionH relativeFrom="page">
                  <wp:posOffset>1080770</wp:posOffset>
                </wp:positionH>
                <wp:positionV relativeFrom="paragraph">
                  <wp:posOffset>139700</wp:posOffset>
                </wp:positionV>
                <wp:extent cx="2117090" cy="1270"/>
                <wp:effectExtent l="0" t="0" r="0" b="0"/>
                <wp:wrapTopAndBottom/>
                <wp:docPr id="9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1709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3334"/>
                            <a:gd name="T2" fmla="+- 0 5035 1702"/>
                            <a:gd name="T3" fmla="*/ T2 w 33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34">
                              <a:moveTo>
                                <a:pt x="0" y="0"/>
                              </a:moveTo>
                              <a:lnTo>
                                <a:pt x="3333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DA03600" id="Freeform 7" o:spid="_x0000_s1026" style="position:absolute;margin-left:85.1pt;margin-top:11pt;width:166.7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" path="m,l3333,e" filled="f" strokeweight=".22136mm">
                <v:path arrowok="t" o:connecttype="custom" o:connectlocs="0,0;2116455,0" o:connectangles="0,0"/>
                <w10:wrap type="topAndBottom" anchorx="page"/>
              </v:shape>
            </w:pict>
          </mc:Fallback>
        </mc:AlternateContent>
      </w:r>
      <w:r w:rsidRPr="00046B98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F660406" wp14:editId="77B538BC">
                <wp:simplePos x="0" y="0"/>
                <wp:positionH relativeFrom="page">
                  <wp:posOffset>4008755</wp:posOffset>
                </wp:positionH>
                <wp:positionV relativeFrom="paragraph">
                  <wp:posOffset>139700</wp:posOffset>
                </wp:positionV>
                <wp:extent cx="1975485" cy="1270"/>
                <wp:effectExtent l="0" t="0" r="0" b="0"/>
                <wp:wrapTopAndBottom/>
                <wp:docPr id="8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5485" cy="1270"/>
                        </a:xfrm>
                        <a:custGeom>
                          <a:avLst/>
                          <a:gdLst>
                            <a:gd name="T0" fmla="+- 0 6313 6313"/>
                            <a:gd name="T1" fmla="*/ T0 w 3111"/>
                            <a:gd name="T2" fmla="+- 0 9423 6313"/>
                            <a:gd name="T3" fmla="*/ T2 w 3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11">
                              <a:moveTo>
                                <a:pt x="0" y="0"/>
                              </a:moveTo>
                              <a:lnTo>
                                <a:pt x="311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64AD40C" id="Freeform 6" o:spid="_x0000_s1026" style="position:absolute;margin-left:315.65pt;margin-top:11pt;width:155.5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" path="m,l3110,e" filled="f" strokeweight=".22136mm">
                <v:path arrowok="t" o:connecttype="custom" o:connectlocs="0,0;1974850,0" o:connectangles="0,0"/>
                <w10:wrap type="topAndBottom" anchorx="page"/>
              </v:shape>
            </w:pict>
          </mc:Fallback>
        </mc:AlternateContent>
      </w:r>
      <w:r w:rsidR="00FB6137">
        <w:rPr>
          <w:rFonts w:ascii="Arial" w:hAnsi="Arial" w:cs="Arial"/>
        </w:rPr>
        <w:t xml:space="preserve">                </w:t>
      </w:r>
      <w:r w:rsidR="00FB6137" w:rsidRPr="00317C77">
        <w:rPr>
          <w:rFonts w:ascii="Arial" w:hAnsi="Arial" w:cs="Arial"/>
          <w:b/>
          <w:bCs/>
        </w:rPr>
        <w:t xml:space="preserve">MUNICÍPIO DE SANTA TEREZA/RS           </w:t>
      </w:r>
      <w:r w:rsidR="000A715D">
        <w:rPr>
          <w:rFonts w:ascii="Arial" w:hAnsi="Arial" w:cs="Arial"/>
          <w:b/>
          <w:bCs/>
        </w:rPr>
        <w:t xml:space="preserve">   </w:t>
      </w:r>
      <w:r w:rsidR="000A715D" w:rsidRPr="000A715D">
        <w:rPr>
          <w:rFonts w:ascii="Arial" w:hAnsi="Arial" w:cs="Arial"/>
          <w:b/>
          <w:bCs/>
        </w:rPr>
        <w:t>H TEX INDUSTRIA E COMERCIO TEXTIL LTDA</w:t>
      </w:r>
    </w:p>
    <w:p w14:paraId="576C1E07" w14:textId="2D6706EB" w:rsidR="00FB6137" w:rsidRDefault="00FB6137" w:rsidP="00FB6137">
      <w:pPr>
        <w:pStyle w:val="Corpodetexto"/>
        <w:spacing w:before="2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GISELE CAUMO                                                CNPJ: </w:t>
      </w:r>
      <w:r w:rsidR="000A715D" w:rsidRPr="000A715D">
        <w:rPr>
          <w:rFonts w:ascii="Arial" w:hAnsi="Arial" w:cs="Arial"/>
        </w:rPr>
        <w:t>52.435.372/0001-44</w:t>
      </w:r>
    </w:p>
    <w:p w14:paraId="6CD2222F" w14:textId="479A7985" w:rsidR="00FB6137" w:rsidRPr="00046B98" w:rsidRDefault="00FB6137" w:rsidP="00FB6137">
      <w:pPr>
        <w:pStyle w:val="Corpodetexto"/>
        <w:spacing w:before="2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PREFEITA MUNICIPAL</w:t>
      </w:r>
    </w:p>
    <w:p w14:paraId="5BCE0A50" w14:textId="77777777" w:rsidR="00856166" w:rsidRDefault="00856166" w:rsidP="00856166">
      <w:pPr>
        <w:rPr>
          <w:rFonts w:ascii="Arial" w:hAnsi="Arial" w:cs="Arial"/>
          <w:sz w:val="20"/>
          <w:szCs w:val="20"/>
        </w:rPr>
      </w:pPr>
    </w:p>
    <w:p w14:paraId="5A87DE79" w14:textId="77777777" w:rsidR="00D07B38" w:rsidRDefault="00D07B38" w:rsidP="00856166">
      <w:pPr>
        <w:rPr>
          <w:rFonts w:ascii="Arial" w:hAnsi="Arial" w:cs="Arial"/>
          <w:sz w:val="20"/>
          <w:szCs w:val="20"/>
        </w:rPr>
      </w:pPr>
    </w:p>
    <w:p w14:paraId="181BD46D" w14:textId="77777777" w:rsidR="00D07B38" w:rsidRDefault="00D07B38" w:rsidP="00856166">
      <w:pPr>
        <w:rPr>
          <w:rFonts w:ascii="Arial" w:hAnsi="Arial" w:cs="Arial"/>
          <w:sz w:val="20"/>
          <w:szCs w:val="20"/>
        </w:rPr>
      </w:pPr>
    </w:p>
    <w:p w14:paraId="37AAA589" w14:textId="77777777" w:rsidR="00AB4B15" w:rsidRPr="00AB4B15" w:rsidRDefault="00AB4B15" w:rsidP="00AB4B15">
      <w:pPr>
        <w:rPr>
          <w:rFonts w:ascii="Arial" w:hAnsi="Arial" w:cs="Arial"/>
          <w:sz w:val="20"/>
          <w:szCs w:val="20"/>
        </w:rPr>
      </w:pPr>
    </w:p>
    <w:p w14:paraId="0B3E67F9" w14:textId="77777777" w:rsidR="00D07B38" w:rsidRDefault="00D07B38" w:rsidP="00856166">
      <w:pPr>
        <w:rPr>
          <w:rFonts w:ascii="Arial" w:hAnsi="Arial" w:cs="Arial"/>
          <w:sz w:val="20"/>
          <w:szCs w:val="20"/>
        </w:rPr>
      </w:pPr>
    </w:p>
    <w:p w14:paraId="13694916" w14:textId="77777777" w:rsidR="00AB4B15" w:rsidRDefault="00AB4B15" w:rsidP="00856166">
      <w:pPr>
        <w:rPr>
          <w:rFonts w:ascii="Arial" w:hAnsi="Arial" w:cs="Arial"/>
          <w:sz w:val="20"/>
          <w:szCs w:val="20"/>
        </w:rPr>
      </w:pPr>
    </w:p>
    <w:p w14:paraId="5F528B75" w14:textId="77777777" w:rsidR="006B6DD8" w:rsidRDefault="006B6DD8" w:rsidP="00856166">
      <w:pPr>
        <w:rPr>
          <w:rFonts w:ascii="Arial" w:hAnsi="Arial" w:cs="Arial"/>
          <w:sz w:val="20"/>
          <w:szCs w:val="20"/>
        </w:rPr>
      </w:pPr>
    </w:p>
    <w:p w14:paraId="7CBCEE74" w14:textId="77777777" w:rsidR="006B6DD8" w:rsidRDefault="006B6DD8" w:rsidP="00856166">
      <w:pPr>
        <w:rPr>
          <w:rFonts w:ascii="Arial" w:hAnsi="Arial" w:cs="Arial"/>
          <w:sz w:val="20"/>
          <w:szCs w:val="20"/>
        </w:rPr>
      </w:pPr>
    </w:p>
    <w:p w14:paraId="729B1D32" w14:textId="396E34B1" w:rsidR="006B6DD8" w:rsidRDefault="000A715D" w:rsidP="006B6DD8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0A715D">
        <w:rPr>
          <w:rFonts w:ascii="Arial" w:hAnsi="Arial" w:cs="Arial"/>
          <w:b/>
          <w:bCs/>
          <w:sz w:val="20"/>
          <w:szCs w:val="20"/>
        </w:rPr>
        <w:t>FACCINA DALTORA EQUIPAMENTOS DE SEGURANCA LTDA</w:t>
      </w:r>
    </w:p>
    <w:p w14:paraId="72A015BF" w14:textId="61409DFF" w:rsidR="006B6DD8" w:rsidRPr="00AB4B15" w:rsidRDefault="006B6DD8" w:rsidP="006B6DD8">
      <w:pPr>
        <w:jc w:val="center"/>
        <w:rPr>
          <w:rFonts w:ascii="Arial" w:hAnsi="Arial" w:cs="Arial"/>
          <w:sz w:val="20"/>
          <w:szCs w:val="20"/>
        </w:rPr>
      </w:pPr>
      <w:r w:rsidRPr="00AB4B15">
        <w:rPr>
          <w:rFonts w:ascii="Arial" w:hAnsi="Arial" w:cs="Arial"/>
          <w:sz w:val="20"/>
          <w:szCs w:val="20"/>
        </w:rPr>
        <w:t xml:space="preserve">CNPJ: </w:t>
      </w:r>
      <w:r w:rsidR="000A715D">
        <w:rPr>
          <w:rFonts w:asciiTheme="minorHAnsi" w:hAnsiTheme="minorHAnsi" w:cstheme="minorHAnsi"/>
        </w:rPr>
        <w:t>04.584.756/0001-86</w:t>
      </w:r>
    </w:p>
    <w:p w14:paraId="7714C801" w14:textId="77777777" w:rsidR="006B6DD8" w:rsidRDefault="006B6DD8" w:rsidP="00856166">
      <w:pPr>
        <w:rPr>
          <w:rFonts w:ascii="Arial" w:hAnsi="Arial" w:cs="Arial"/>
          <w:sz w:val="20"/>
          <w:szCs w:val="20"/>
        </w:rPr>
      </w:pPr>
    </w:p>
    <w:p w14:paraId="49259F11" w14:textId="77777777" w:rsidR="00AB4B15" w:rsidRPr="00046B98" w:rsidRDefault="00AB4B15" w:rsidP="00856166">
      <w:pPr>
        <w:rPr>
          <w:rFonts w:ascii="Arial" w:hAnsi="Arial" w:cs="Arial"/>
          <w:sz w:val="20"/>
          <w:szCs w:val="20"/>
        </w:rPr>
      </w:pPr>
    </w:p>
    <w:p w14:paraId="0A6E778E" w14:textId="77777777" w:rsidR="00856166" w:rsidRPr="00046B98" w:rsidRDefault="00856166" w:rsidP="00856166">
      <w:pPr>
        <w:pStyle w:val="Corpodetexto"/>
        <w:tabs>
          <w:tab w:val="left" w:pos="709"/>
        </w:tabs>
        <w:ind w:left="0" w:right="2" w:firstLine="284"/>
        <w:rPr>
          <w:rFonts w:ascii="Arial" w:hAnsi="Arial" w:cs="Arial"/>
          <w:b/>
          <w:bCs/>
        </w:rPr>
      </w:pPr>
      <w:r w:rsidRPr="00046B98">
        <w:rPr>
          <w:rFonts w:ascii="Arial" w:hAnsi="Arial" w:cs="Arial"/>
          <w:b/>
          <w:bCs/>
        </w:rPr>
        <w:t>Aprovado:</w:t>
      </w:r>
    </w:p>
    <w:p w14:paraId="4AED49EB" w14:textId="77777777" w:rsidR="00856166" w:rsidRPr="00046B98" w:rsidRDefault="00856166" w:rsidP="00856166">
      <w:pPr>
        <w:pStyle w:val="Corpodetexto"/>
        <w:tabs>
          <w:tab w:val="left" w:pos="5880"/>
        </w:tabs>
        <w:ind w:left="0" w:right="2" w:firstLine="284"/>
        <w:rPr>
          <w:rFonts w:ascii="Arial" w:hAnsi="Arial" w:cs="Arial"/>
          <w:bCs/>
        </w:rPr>
      </w:pPr>
      <w:r w:rsidRPr="00046B98">
        <w:rPr>
          <w:rFonts w:ascii="Arial" w:hAnsi="Arial" w:cs="Arial"/>
          <w:bCs/>
        </w:rPr>
        <w:t>Procurador Jurídico</w:t>
      </w:r>
      <w:bookmarkStart w:id="0" w:name="_GoBack"/>
      <w:bookmarkEnd w:id="0"/>
    </w:p>
    <w:p w14:paraId="0C399337" w14:textId="77777777" w:rsidR="00856166" w:rsidRPr="00046B98" w:rsidRDefault="00856166" w:rsidP="00856166">
      <w:pPr>
        <w:pStyle w:val="Corpodetexto"/>
        <w:tabs>
          <w:tab w:val="left" w:pos="5880"/>
        </w:tabs>
        <w:ind w:left="0" w:right="2" w:firstLine="284"/>
        <w:rPr>
          <w:rFonts w:ascii="Arial" w:hAnsi="Arial" w:cs="Arial"/>
          <w:bCs/>
        </w:rPr>
      </w:pPr>
      <w:r w:rsidRPr="00046B98">
        <w:rPr>
          <w:rFonts w:ascii="Arial" w:hAnsi="Arial" w:cs="Arial"/>
          <w:bCs/>
        </w:rPr>
        <w:t>Cassiano Scandolara Rodrigues</w:t>
      </w:r>
    </w:p>
    <w:p w14:paraId="3D12C2B4" w14:textId="7B559879" w:rsidR="009329BD" w:rsidRPr="009329BD" w:rsidRDefault="00D07B38" w:rsidP="00856166">
      <w:pPr>
        <w:tabs>
          <w:tab w:val="left" w:pos="6355"/>
        </w:tabs>
        <w:ind w:left="109"/>
        <w:outlineLvl w:val="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 w:cs="Arial"/>
        </w:rPr>
        <w:t xml:space="preserve">   </w:t>
      </w:r>
      <w:r w:rsidR="00856166" w:rsidRPr="00046B98">
        <w:rPr>
          <w:rFonts w:ascii="Arial" w:hAnsi="Arial" w:cs="Arial"/>
        </w:rPr>
        <w:t>OAB/RS. 102.4</w:t>
      </w:r>
      <w:r w:rsidR="00856166">
        <w:rPr>
          <w:rFonts w:ascii="Arial" w:hAnsi="Arial" w:cs="Arial"/>
        </w:rPr>
        <w:t>28</w:t>
      </w:r>
    </w:p>
    <w:p w14:paraId="13C439AD" w14:textId="29A940A4" w:rsidR="009329BD" w:rsidRDefault="009329BD" w:rsidP="009329BD">
      <w:pPr>
        <w:spacing w:before="3"/>
        <w:rPr>
          <w:rFonts w:ascii="Arial" w:eastAsia="Arial" w:hAnsi="Arial" w:cs="Arial"/>
          <w:b/>
          <w:sz w:val="20"/>
          <w:szCs w:val="20"/>
        </w:rPr>
      </w:pPr>
    </w:p>
    <w:p w14:paraId="19F11B89" w14:textId="77777777" w:rsidR="004048E7" w:rsidRPr="00C36169" w:rsidRDefault="004048E7" w:rsidP="004048E7">
      <w:pPr>
        <w:pStyle w:val="Corpodetexto"/>
        <w:ind w:left="0"/>
        <w:rPr>
          <w:rFonts w:asciiTheme="minorHAnsi" w:hAnsiTheme="minorHAnsi" w:cstheme="minorHAnsi"/>
          <w:b/>
        </w:rPr>
      </w:pPr>
    </w:p>
    <w:sectPr w:rsidR="004048E7" w:rsidRPr="00C36169" w:rsidSect="001C3C57">
      <w:headerReference w:type="default" r:id="rId13"/>
      <w:pgSz w:w="11906" w:h="16838"/>
      <w:pgMar w:top="1418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F83525" w14:textId="77777777" w:rsidR="00A767CF" w:rsidRDefault="00A767CF" w:rsidP="006E2BB6">
      <w:r>
        <w:separator/>
      </w:r>
    </w:p>
  </w:endnote>
  <w:endnote w:type="continuationSeparator" w:id="0">
    <w:p w14:paraId="636454D3" w14:textId="77777777" w:rsidR="00A767CF" w:rsidRDefault="00A767CF" w:rsidP="006E2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CD0A55" w14:textId="77777777" w:rsidR="00A767CF" w:rsidRDefault="00A767CF" w:rsidP="006E2BB6">
      <w:r>
        <w:separator/>
      </w:r>
    </w:p>
  </w:footnote>
  <w:footnote w:type="continuationSeparator" w:id="0">
    <w:p w14:paraId="2F16E807" w14:textId="77777777" w:rsidR="00A767CF" w:rsidRDefault="00A767CF" w:rsidP="006E2B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E4D3A8" w14:textId="49407381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20"/>
        <w:lang w:val="x-none"/>
      </w:rPr>
    </w:pPr>
    <w:r w:rsidRPr="006E2BB6">
      <w:rPr>
        <w:rFonts w:ascii="Arial" w:eastAsia="Times New Roman" w:hAnsi="Arial" w:cs="Times New Roman"/>
        <w:szCs w:val="20"/>
        <w:lang w:val="x-none"/>
      </w:rPr>
      <w:object w:dxaOrig="8266" w:dyaOrig="9944" w14:anchorId="61E10E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1.4pt;height:51pt" o:ole="" filled="t">
          <v:fill color2="black"/>
          <v:imagedata r:id="rId1" o:title=""/>
        </v:shape>
        <o:OLEObject Type="Embed" ProgID="Figura" ShapeID="_x0000_i1025" DrawAspect="Content" ObjectID="_1769959770" r:id="rId2"/>
      </w:object>
    </w:r>
  </w:p>
  <w:p w14:paraId="129890BA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ESTADO DO RIO GRANDE DO SUL</w:t>
    </w:r>
  </w:p>
  <w:p w14:paraId="01F4E7FF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b/>
        <w:spacing w:val="20"/>
        <w:sz w:val="14"/>
        <w:szCs w:val="14"/>
        <w:lang w:val="x-none"/>
      </w:rPr>
    </w:pPr>
    <w:r w:rsidRPr="006E2BB6">
      <w:rPr>
        <w:rFonts w:ascii="Arial" w:eastAsia="Times New Roman" w:hAnsi="Arial" w:cs="Arial"/>
        <w:b/>
        <w:spacing w:val="20"/>
        <w:sz w:val="14"/>
        <w:szCs w:val="14"/>
        <w:lang w:val="x-none"/>
      </w:rPr>
      <w:t xml:space="preserve">PREFEITURA MUNICIPAL DE SANTA TEREZA </w:t>
    </w:r>
  </w:p>
  <w:p w14:paraId="2B74CC7F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Av. Itália, 474 – Fone: (54) 3456.1033</w:t>
    </w:r>
  </w:p>
  <w:p w14:paraId="3AD5FA15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95715-000 - Santa Tereza - RS - Brasil - CNPJ: 91.987.719/0001-13</w:t>
    </w:r>
  </w:p>
  <w:p w14:paraId="3DE7CF38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http://www.santatereza.rs.gov.br</w:t>
    </w:r>
  </w:p>
  <w:p w14:paraId="7EF1A039" w14:textId="77777777" w:rsidR="008B172C" w:rsidRDefault="008B172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97FA265"/>
    <w:multiLevelType w:val="hybridMultilevel"/>
    <w:tmpl w:val="15BBA98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59273BE"/>
    <w:multiLevelType w:val="hybridMultilevel"/>
    <w:tmpl w:val="4808AC6E"/>
    <w:lvl w:ilvl="0" w:tplc="7010B620">
      <w:start w:val="1"/>
      <w:numFmt w:val="lowerLetter"/>
      <w:lvlText w:val="%1)"/>
      <w:lvlJc w:val="left"/>
      <w:pPr>
        <w:ind w:left="942" w:hanging="236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7730EE68">
      <w:numFmt w:val="bullet"/>
      <w:lvlText w:val="•"/>
      <w:lvlJc w:val="left"/>
      <w:pPr>
        <w:ind w:left="1942" w:hanging="236"/>
      </w:pPr>
      <w:rPr>
        <w:rFonts w:hint="default"/>
        <w:lang w:val="pt-PT" w:eastAsia="en-US" w:bidi="ar-SA"/>
      </w:rPr>
    </w:lvl>
    <w:lvl w:ilvl="2" w:tplc="A2D09EC2">
      <w:numFmt w:val="bullet"/>
      <w:lvlText w:val="•"/>
      <w:lvlJc w:val="left"/>
      <w:pPr>
        <w:ind w:left="2945" w:hanging="236"/>
      </w:pPr>
      <w:rPr>
        <w:rFonts w:hint="default"/>
        <w:lang w:val="pt-PT" w:eastAsia="en-US" w:bidi="ar-SA"/>
      </w:rPr>
    </w:lvl>
    <w:lvl w:ilvl="3" w:tplc="28327DA8">
      <w:numFmt w:val="bullet"/>
      <w:lvlText w:val="•"/>
      <w:lvlJc w:val="left"/>
      <w:pPr>
        <w:ind w:left="3947" w:hanging="236"/>
      </w:pPr>
      <w:rPr>
        <w:rFonts w:hint="default"/>
        <w:lang w:val="pt-PT" w:eastAsia="en-US" w:bidi="ar-SA"/>
      </w:rPr>
    </w:lvl>
    <w:lvl w:ilvl="4" w:tplc="01AA12D4">
      <w:numFmt w:val="bullet"/>
      <w:lvlText w:val="•"/>
      <w:lvlJc w:val="left"/>
      <w:pPr>
        <w:ind w:left="4950" w:hanging="236"/>
      </w:pPr>
      <w:rPr>
        <w:rFonts w:hint="default"/>
        <w:lang w:val="pt-PT" w:eastAsia="en-US" w:bidi="ar-SA"/>
      </w:rPr>
    </w:lvl>
    <w:lvl w:ilvl="5" w:tplc="C510A10C">
      <w:numFmt w:val="bullet"/>
      <w:lvlText w:val="•"/>
      <w:lvlJc w:val="left"/>
      <w:pPr>
        <w:ind w:left="5953" w:hanging="236"/>
      </w:pPr>
      <w:rPr>
        <w:rFonts w:hint="default"/>
        <w:lang w:val="pt-PT" w:eastAsia="en-US" w:bidi="ar-SA"/>
      </w:rPr>
    </w:lvl>
    <w:lvl w:ilvl="6" w:tplc="EAC064C4">
      <w:numFmt w:val="bullet"/>
      <w:lvlText w:val="•"/>
      <w:lvlJc w:val="left"/>
      <w:pPr>
        <w:ind w:left="6955" w:hanging="236"/>
      </w:pPr>
      <w:rPr>
        <w:rFonts w:hint="default"/>
        <w:lang w:val="pt-PT" w:eastAsia="en-US" w:bidi="ar-SA"/>
      </w:rPr>
    </w:lvl>
    <w:lvl w:ilvl="7" w:tplc="3C145E8E">
      <w:numFmt w:val="bullet"/>
      <w:lvlText w:val="•"/>
      <w:lvlJc w:val="left"/>
      <w:pPr>
        <w:ind w:left="7958" w:hanging="236"/>
      </w:pPr>
      <w:rPr>
        <w:rFonts w:hint="default"/>
        <w:lang w:val="pt-PT" w:eastAsia="en-US" w:bidi="ar-SA"/>
      </w:rPr>
    </w:lvl>
    <w:lvl w:ilvl="8" w:tplc="F7C6F718">
      <w:numFmt w:val="bullet"/>
      <w:lvlText w:val="•"/>
      <w:lvlJc w:val="left"/>
      <w:pPr>
        <w:ind w:left="8961" w:hanging="236"/>
      </w:pPr>
      <w:rPr>
        <w:rFonts w:hint="default"/>
        <w:lang w:val="pt-PT" w:eastAsia="en-US" w:bidi="ar-SA"/>
      </w:rPr>
    </w:lvl>
  </w:abstractNum>
  <w:abstractNum w:abstractNumId="2">
    <w:nsid w:val="06D660D1"/>
    <w:multiLevelType w:val="multilevel"/>
    <w:tmpl w:val="037895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3">
    <w:nsid w:val="073708D3"/>
    <w:multiLevelType w:val="hybridMultilevel"/>
    <w:tmpl w:val="4F865918"/>
    <w:lvl w:ilvl="0" w:tplc="7D30170E">
      <w:start w:val="1"/>
      <w:numFmt w:val="lowerLetter"/>
      <w:lvlText w:val="%1)"/>
      <w:lvlJc w:val="left"/>
      <w:pPr>
        <w:ind w:left="1174" w:hanging="23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E30A7976">
      <w:numFmt w:val="bullet"/>
      <w:lvlText w:val="•"/>
      <w:lvlJc w:val="left"/>
      <w:pPr>
        <w:ind w:left="2158" w:hanging="233"/>
      </w:pPr>
      <w:rPr>
        <w:rFonts w:hint="default"/>
        <w:lang w:val="pt-PT" w:eastAsia="en-US" w:bidi="ar-SA"/>
      </w:rPr>
    </w:lvl>
    <w:lvl w:ilvl="2" w:tplc="226251AA">
      <w:numFmt w:val="bullet"/>
      <w:lvlText w:val="•"/>
      <w:lvlJc w:val="left"/>
      <w:pPr>
        <w:ind w:left="3137" w:hanging="233"/>
      </w:pPr>
      <w:rPr>
        <w:rFonts w:hint="default"/>
        <w:lang w:val="pt-PT" w:eastAsia="en-US" w:bidi="ar-SA"/>
      </w:rPr>
    </w:lvl>
    <w:lvl w:ilvl="3" w:tplc="5330C46C">
      <w:numFmt w:val="bullet"/>
      <w:lvlText w:val="•"/>
      <w:lvlJc w:val="left"/>
      <w:pPr>
        <w:ind w:left="4115" w:hanging="233"/>
      </w:pPr>
      <w:rPr>
        <w:rFonts w:hint="default"/>
        <w:lang w:val="pt-PT" w:eastAsia="en-US" w:bidi="ar-SA"/>
      </w:rPr>
    </w:lvl>
    <w:lvl w:ilvl="4" w:tplc="FF4EE9A8">
      <w:numFmt w:val="bullet"/>
      <w:lvlText w:val="•"/>
      <w:lvlJc w:val="left"/>
      <w:pPr>
        <w:ind w:left="5094" w:hanging="233"/>
      </w:pPr>
      <w:rPr>
        <w:rFonts w:hint="default"/>
        <w:lang w:val="pt-PT" w:eastAsia="en-US" w:bidi="ar-SA"/>
      </w:rPr>
    </w:lvl>
    <w:lvl w:ilvl="5" w:tplc="556C6452">
      <w:numFmt w:val="bullet"/>
      <w:lvlText w:val="•"/>
      <w:lvlJc w:val="left"/>
      <w:pPr>
        <w:ind w:left="6073" w:hanging="233"/>
      </w:pPr>
      <w:rPr>
        <w:rFonts w:hint="default"/>
        <w:lang w:val="pt-PT" w:eastAsia="en-US" w:bidi="ar-SA"/>
      </w:rPr>
    </w:lvl>
    <w:lvl w:ilvl="6" w:tplc="070E0798">
      <w:numFmt w:val="bullet"/>
      <w:lvlText w:val="•"/>
      <w:lvlJc w:val="left"/>
      <w:pPr>
        <w:ind w:left="7051" w:hanging="233"/>
      </w:pPr>
      <w:rPr>
        <w:rFonts w:hint="default"/>
        <w:lang w:val="pt-PT" w:eastAsia="en-US" w:bidi="ar-SA"/>
      </w:rPr>
    </w:lvl>
    <w:lvl w:ilvl="7" w:tplc="95987120">
      <w:numFmt w:val="bullet"/>
      <w:lvlText w:val="•"/>
      <w:lvlJc w:val="left"/>
      <w:pPr>
        <w:ind w:left="8030" w:hanging="233"/>
      </w:pPr>
      <w:rPr>
        <w:rFonts w:hint="default"/>
        <w:lang w:val="pt-PT" w:eastAsia="en-US" w:bidi="ar-SA"/>
      </w:rPr>
    </w:lvl>
    <w:lvl w:ilvl="8" w:tplc="67A47126">
      <w:numFmt w:val="bullet"/>
      <w:lvlText w:val="•"/>
      <w:lvlJc w:val="left"/>
      <w:pPr>
        <w:ind w:left="9009" w:hanging="233"/>
      </w:pPr>
      <w:rPr>
        <w:rFonts w:hint="default"/>
        <w:lang w:val="pt-PT" w:eastAsia="en-US" w:bidi="ar-SA"/>
      </w:rPr>
    </w:lvl>
  </w:abstractNum>
  <w:abstractNum w:abstractNumId="4">
    <w:nsid w:val="0FAD1B81"/>
    <w:multiLevelType w:val="hybridMultilevel"/>
    <w:tmpl w:val="AB8812B4"/>
    <w:lvl w:ilvl="0" w:tplc="E6D88BD0">
      <w:start w:val="1"/>
      <w:numFmt w:val="lowerLetter"/>
      <w:lvlText w:val="%1)"/>
      <w:lvlJc w:val="left"/>
      <w:pPr>
        <w:ind w:left="942" w:hanging="240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17B6FCF2">
      <w:numFmt w:val="bullet"/>
      <w:lvlText w:val="•"/>
      <w:lvlJc w:val="left"/>
      <w:pPr>
        <w:ind w:left="1942" w:hanging="240"/>
      </w:pPr>
      <w:rPr>
        <w:rFonts w:hint="default"/>
        <w:lang w:val="pt-PT" w:eastAsia="en-US" w:bidi="ar-SA"/>
      </w:rPr>
    </w:lvl>
    <w:lvl w:ilvl="2" w:tplc="97DC3904">
      <w:numFmt w:val="bullet"/>
      <w:lvlText w:val="•"/>
      <w:lvlJc w:val="left"/>
      <w:pPr>
        <w:ind w:left="2945" w:hanging="240"/>
      </w:pPr>
      <w:rPr>
        <w:rFonts w:hint="default"/>
        <w:lang w:val="pt-PT" w:eastAsia="en-US" w:bidi="ar-SA"/>
      </w:rPr>
    </w:lvl>
    <w:lvl w:ilvl="3" w:tplc="C9D2014A">
      <w:numFmt w:val="bullet"/>
      <w:lvlText w:val="•"/>
      <w:lvlJc w:val="left"/>
      <w:pPr>
        <w:ind w:left="3947" w:hanging="240"/>
      </w:pPr>
      <w:rPr>
        <w:rFonts w:hint="default"/>
        <w:lang w:val="pt-PT" w:eastAsia="en-US" w:bidi="ar-SA"/>
      </w:rPr>
    </w:lvl>
    <w:lvl w:ilvl="4" w:tplc="D504901A">
      <w:numFmt w:val="bullet"/>
      <w:lvlText w:val="•"/>
      <w:lvlJc w:val="left"/>
      <w:pPr>
        <w:ind w:left="4950" w:hanging="240"/>
      </w:pPr>
      <w:rPr>
        <w:rFonts w:hint="default"/>
        <w:lang w:val="pt-PT" w:eastAsia="en-US" w:bidi="ar-SA"/>
      </w:rPr>
    </w:lvl>
    <w:lvl w:ilvl="5" w:tplc="A96411B0">
      <w:numFmt w:val="bullet"/>
      <w:lvlText w:val="•"/>
      <w:lvlJc w:val="left"/>
      <w:pPr>
        <w:ind w:left="5953" w:hanging="240"/>
      </w:pPr>
      <w:rPr>
        <w:rFonts w:hint="default"/>
        <w:lang w:val="pt-PT" w:eastAsia="en-US" w:bidi="ar-SA"/>
      </w:rPr>
    </w:lvl>
    <w:lvl w:ilvl="6" w:tplc="F3A49A48">
      <w:numFmt w:val="bullet"/>
      <w:lvlText w:val="•"/>
      <w:lvlJc w:val="left"/>
      <w:pPr>
        <w:ind w:left="6955" w:hanging="240"/>
      </w:pPr>
      <w:rPr>
        <w:rFonts w:hint="default"/>
        <w:lang w:val="pt-PT" w:eastAsia="en-US" w:bidi="ar-SA"/>
      </w:rPr>
    </w:lvl>
    <w:lvl w:ilvl="7" w:tplc="6D0A9D0C">
      <w:numFmt w:val="bullet"/>
      <w:lvlText w:val="•"/>
      <w:lvlJc w:val="left"/>
      <w:pPr>
        <w:ind w:left="7958" w:hanging="240"/>
      </w:pPr>
      <w:rPr>
        <w:rFonts w:hint="default"/>
        <w:lang w:val="pt-PT" w:eastAsia="en-US" w:bidi="ar-SA"/>
      </w:rPr>
    </w:lvl>
    <w:lvl w:ilvl="8" w:tplc="608426BC">
      <w:numFmt w:val="bullet"/>
      <w:lvlText w:val="•"/>
      <w:lvlJc w:val="left"/>
      <w:pPr>
        <w:ind w:left="8961" w:hanging="240"/>
      </w:pPr>
      <w:rPr>
        <w:rFonts w:hint="default"/>
        <w:lang w:val="pt-PT" w:eastAsia="en-US" w:bidi="ar-SA"/>
      </w:rPr>
    </w:lvl>
  </w:abstractNum>
  <w:abstractNum w:abstractNumId="5">
    <w:nsid w:val="1D6C7448"/>
    <w:multiLevelType w:val="multilevel"/>
    <w:tmpl w:val="CFD0D530"/>
    <w:lvl w:ilvl="0">
      <w:start w:val="7"/>
      <w:numFmt w:val="decimal"/>
      <w:lvlText w:val="%1"/>
      <w:lvlJc w:val="left"/>
      <w:pPr>
        <w:ind w:left="942" w:hanging="339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3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33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33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33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3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3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3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39"/>
      </w:pPr>
      <w:rPr>
        <w:rFonts w:hint="default"/>
        <w:lang w:val="pt-PT" w:eastAsia="en-US" w:bidi="ar-SA"/>
      </w:rPr>
    </w:lvl>
  </w:abstractNum>
  <w:abstractNum w:abstractNumId="6">
    <w:nsid w:val="2AE42310"/>
    <w:multiLevelType w:val="multilevel"/>
    <w:tmpl w:val="F1C84CCE"/>
    <w:lvl w:ilvl="0">
      <w:start w:val="13"/>
      <w:numFmt w:val="decimal"/>
      <w:lvlText w:val="%1"/>
      <w:lvlJc w:val="left"/>
      <w:pPr>
        <w:ind w:left="942" w:hanging="509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42" w:hanging="50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50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50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50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50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50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50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509"/>
      </w:pPr>
      <w:rPr>
        <w:rFonts w:hint="default"/>
        <w:lang w:val="pt-PT" w:eastAsia="en-US" w:bidi="ar-SA"/>
      </w:rPr>
    </w:lvl>
  </w:abstractNum>
  <w:abstractNum w:abstractNumId="7">
    <w:nsid w:val="2D456C98"/>
    <w:multiLevelType w:val="multilevel"/>
    <w:tmpl w:val="585AD7D0"/>
    <w:lvl w:ilvl="0">
      <w:start w:val="11"/>
      <w:numFmt w:val="decimal"/>
      <w:lvlText w:val="%1"/>
      <w:lvlJc w:val="left"/>
      <w:pPr>
        <w:ind w:left="1386" w:hanging="44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86" w:hanging="444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42" w:hanging="62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735" w:hanging="62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11" w:hanging="62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87" w:hanging="62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63" w:hanging="62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39" w:hanging="62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14" w:hanging="629"/>
      </w:pPr>
      <w:rPr>
        <w:rFonts w:hint="default"/>
        <w:lang w:val="pt-PT" w:eastAsia="en-US" w:bidi="ar-SA"/>
      </w:rPr>
    </w:lvl>
  </w:abstractNum>
  <w:abstractNum w:abstractNumId="8">
    <w:nsid w:val="37881026"/>
    <w:multiLevelType w:val="hybridMultilevel"/>
    <w:tmpl w:val="7694A998"/>
    <w:lvl w:ilvl="0" w:tplc="C60A0028">
      <w:start w:val="1"/>
      <w:numFmt w:val="lowerLetter"/>
      <w:lvlText w:val="%1)"/>
      <w:lvlJc w:val="left"/>
      <w:pPr>
        <w:ind w:left="942" w:hanging="240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7BF03162">
      <w:numFmt w:val="bullet"/>
      <w:lvlText w:val="•"/>
      <w:lvlJc w:val="left"/>
      <w:pPr>
        <w:ind w:left="1942" w:hanging="240"/>
      </w:pPr>
      <w:rPr>
        <w:rFonts w:hint="default"/>
        <w:lang w:val="pt-PT" w:eastAsia="en-US" w:bidi="ar-SA"/>
      </w:rPr>
    </w:lvl>
    <w:lvl w:ilvl="2" w:tplc="C8E6A26E">
      <w:numFmt w:val="bullet"/>
      <w:lvlText w:val="•"/>
      <w:lvlJc w:val="left"/>
      <w:pPr>
        <w:ind w:left="2945" w:hanging="240"/>
      </w:pPr>
      <w:rPr>
        <w:rFonts w:hint="default"/>
        <w:lang w:val="pt-PT" w:eastAsia="en-US" w:bidi="ar-SA"/>
      </w:rPr>
    </w:lvl>
    <w:lvl w:ilvl="3" w:tplc="DF24256C">
      <w:numFmt w:val="bullet"/>
      <w:lvlText w:val="•"/>
      <w:lvlJc w:val="left"/>
      <w:pPr>
        <w:ind w:left="3947" w:hanging="240"/>
      </w:pPr>
      <w:rPr>
        <w:rFonts w:hint="default"/>
        <w:lang w:val="pt-PT" w:eastAsia="en-US" w:bidi="ar-SA"/>
      </w:rPr>
    </w:lvl>
    <w:lvl w:ilvl="4" w:tplc="167E4328">
      <w:numFmt w:val="bullet"/>
      <w:lvlText w:val="•"/>
      <w:lvlJc w:val="left"/>
      <w:pPr>
        <w:ind w:left="4950" w:hanging="240"/>
      </w:pPr>
      <w:rPr>
        <w:rFonts w:hint="default"/>
        <w:lang w:val="pt-PT" w:eastAsia="en-US" w:bidi="ar-SA"/>
      </w:rPr>
    </w:lvl>
    <w:lvl w:ilvl="5" w:tplc="C2EA1772">
      <w:numFmt w:val="bullet"/>
      <w:lvlText w:val="•"/>
      <w:lvlJc w:val="left"/>
      <w:pPr>
        <w:ind w:left="5953" w:hanging="240"/>
      </w:pPr>
      <w:rPr>
        <w:rFonts w:hint="default"/>
        <w:lang w:val="pt-PT" w:eastAsia="en-US" w:bidi="ar-SA"/>
      </w:rPr>
    </w:lvl>
    <w:lvl w:ilvl="6" w:tplc="BBD21318">
      <w:numFmt w:val="bullet"/>
      <w:lvlText w:val="•"/>
      <w:lvlJc w:val="left"/>
      <w:pPr>
        <w:ind w:left="6955" w:hanging="240"/>
      </w:pPr>
      <w:rPr>
        <w:rFonts w:hint="default"/>
        <w:lang w:val="pt-PT" w:eastAsia="en-US" w:bidi="ar-SA"/>
      </w:rPr>
    </w:lvl>
    <w:lvl w:ilvl="7" w:tplc="E9A88C90">
      <w:numFmt w:val="bullet"/>
      <w:lvlText w:val="•"/>
      <w:lvlJc w:val="left"/>
      <w:pPr>
        <w:ind w:left="7958" w:hanging="240"/>
      </w:pPr>
      <w:rPr>
        <w:rFonts w:hint="default"/>
        <w:lang w:val="pt-PT" w:eastAsia="en-US" w:bidi="ar-SA"/>
      </w:rPr>
    </w:lvl>
    <w:lvl w:ilvl="8" w:tplc="EBD28696">
      <w:numFmt w:val="bullet"/>
      <w:lvlText w:val="•"/>
      <w:lvlJc w:val="left"/>
      <w:pPr>
        <w:ind w:left="8961" w:hanging="240"/>
      </w:pPr>
      <w:rPr>
        <w:rFonts w:hint="default"/>
        <w:lang w:val="pt-PT" w:eastAsia="en-US" w:bidi="ar-SA"/>
      </w:rPr>
    </w:lvl>
  </w:abstractNum>
  <w:abstractNum w:abstractNumId="9">
    <w:nsid w:val="45E824C8"/>
    <w:multiLevelType w:val="hybridMultilevel"/>
    <w:tmpl w:val="7D5A4CEA"/>
    <w:lvl w:ilvl="0" w:tplc="4556694C">
      <w:start w:val="1"/>
      <w:numFmt w:val="lowerLetter"/>
      <w:lvlText w:val="%1)"/>
      <w:lvlJc w:val="left"/>
      <w:pPr>
        <w:ind w:left="942" w:hanging="243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 w:tplc="EF3C4FDA">
      <w:numFmt w:val="bullet"/>
      <w:lvlText w:val="•"/>
      <w:lvlJc w:val="left"/>
      <w:pPr>
        <w:ind w:left="1942" w:hanging="243"/>
      </w:pPr>
      <w:rPr>
        <w:rFonts w:hint="default"/>
        <w:lang w:val="pt-PT" w:eastAsia="en-US" w:bidi="ar-SA"/>
      </w:rPr>
    </w:lvl>
    <w:lvl w:ilvl="2" w:tplc="DC64633E">
      <w:numFmt w:val="bullet"/>
      <w:lvlText w:val="•"/>
      <w:lvlJc w:val="left"/>
      <w:pPr>
        <w:ind w:left="2945" w:hanging="243"/>
      </w:pPr>
      <w:rPr>
        <w:rFonts w:hint="default"/>
        <w:lang w:val="pt-PT" w:eastAsia="en-US" w:bidi="ar-SA"/>
      </w:rPr>
    </w:lvl>
    <w:lvl w:ilvl="3" w:tplc="DDA80280">
      <w:numFmt w:val="bullet"/>
      <w:lvlText w:val="•"/>
      <w:lvlJc w:val="left"/>
      <w:pPr>
        <w:ind w:left="3947" w:hanging="243"/>
      </w:pPr>
      <w:rPr>
        <w:rFonts w:hint="default"/>
        <w:lang w:val="pt-PT" w:eastAsia="en-US" w:bidi="ar-SA"/>
      </w:rPr>
    </w:lvl>
    <w:lvl w:ilvl="4" w:tplc="521681F2">
      <w:numFmt w:val="bullet"/>
      <w:lvlText w:val="•"/>
      <w:lvlJc w:val="left"/>
      <w:pPr>
        <w:ind w:left="4950" w:hanging="243"/>
      </w:pPr>
      <w:rPr>
        <w:rFonts w:hint="default"/>
        <w:lang w:val="pt-PT" w:eastAsia="en-US" w:bidi="ar-SA"/>
      </w:rPr>
    </w:lvl>
    <w:lvl w:ilvl="5" w:tplc="AACE2C42">
      <w:numFmt w:val="bullet"/>
      <w:lvlText w:val="•"/>
      <w:lvlJc w:val="left"/>
      <w:pPr>
        <w:ind w:left="5953" w:hanging="243"/>
      </w:pPr>
      <w:rPr>
        <w:rFonts w:hint="default"/>
        <w:lang w:val="pt-PT" w:eastAsia="en-US" w:bidi="ar-SA"/>
      </w:rPr>
    </w:lvl>
    <w:lvl w:ilvl="6" w:tplc="39168BE4">
      <w:numFmt w:val="bullet"/>
      <w:lvlText w:val="•"/>
      <w:lvlJc w:val="left"/>
      <w:pPr>
        <w:ind w:left="6955" w:hanging="243"/>
      </w:pPr>
      <w:rPr>
        <w:rFonts w:hint="default"/>
        <w:lang w:val="pt-PT" w:eastAsia="en-US" w:bidi="ar-SA"/>
      </w:rPr>
    </w:lvl>
    <w:lvl w:ilvl="7" w:tplc="548E3468">
      <w:numFmt w:val="bullet"/>
      <w:lvlText w:val="•"/>
      <w:lvlJc w:val="left"/>
      <w:pPr>
        <w:ind w:left="7958" w:hanging="243"/>
      </w:pPr>
      <w:rPr>
        <w:rFonts w:hint="default"/>
        <w:lang w:val="pt-PT" w:eastAsia="en-US" w:bidi="ar-SA"/>
      </w:rPr>
    </w:lvl>
    <w:lvl w:ilvl="8" w:tplc="DB201EEA">
      <w:numFmt w:val="bullet"/>
      <w:lvlText w:val="•"/>
      <w:lvlJc w:val="left"/>
      <w:pPr>
        <w:ind w:left="8961" w:hanging="243"/>
      </w:pPr>
      <w:rPr>
        <w:rFonts w:hint="default"/>
        <w:lang w:val="pt-PT" w:eastAsia="en-US" w:bidi="ar-SA"/>
      </w:rPr>
    </w:lvl>
  </w:abstractNum>
  <w:abstractNum w:abstractNumId="10">
    <w:nsid w:val="50FE74D4"/>
    <w:multiLevelType w:val="multilevel"/>
    <w:tmpl w:val="F26CB412"/>
    <w:lvl w:ilvl="0">
      <w:start w:val="8"/>
      <w:numFmt w:val="decimal"/>
      <w:lvlText w:val="%1"/>
      <w:lvlJc w:val="left"/>
      <w:pPr>
        <w:ind w:left="942" w:hanging="34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44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34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34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34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4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4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4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44"/>
      </w:pPr>
      <w:rPr>
        <w:rFonts w:hint="default"/>
        <w:lang w:val="pt-PT" w:eastAsia="en-US" w:bidi="ar-SA"/>
      </w:rPr>
    </w:lvl>
  </w:abstractNum>
  <w:abstractNum w:abstractNumId="11">
    <w:nsid w:val="5AAF36F7"/>
    <w:multiLevelType w:val="multilevel"/>
    <w:tmpl w:val="DF568EAC"/>
    <w:lvl w:ilvl="0">
      <w:start w:val="16"/>
      <w:numFmt w:val="decimal"/>
      <w:lvlText w:val="%1"/>
      <w:lvlJc w:val="left"/>
      <w:pPr>
        <w:ind w:left="942" w:hanging="456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456"/>
      </w:pPr>
      <w:rPr>
        <w:rFonts w:ascii="Arial" w:eastAsia="Arial" w:hAnsi="Arial" w:cs="Arial" w:hint="default"/>
        <w:b w:val="0"/>
        <w:bCs/>
        <w:spacing w:val="-1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3)"/>
      <w:lvlJc w:val="left"/>
      <w:pPr>
        <w:ind w:left="942" w:hanging="247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3">
      <w:start w:val="1"/>
      <w:numFmt w:val="decimal"/>
      <w:lvlText w:val="%3.%4"/>
      <w:lvlJc w:val="left"/>
      <w:pPr>
        <w:ind w:left="942" w:hanging="348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4950" w:hanging="34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4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4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4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48"/>
      </w:pPr>
      <w:rPr>
        <w:rFonts w:hint="default"/>
        <w:lang w:val="pt-PT" w:eastAsia="en-US" w:bidi="ar-SA"/>
      </w:rPr>
    </w:lvl>
  </w:abstractNum>
  <w:abstractNum w:abstractNumId="12">
    <w:nsid w:val="5B2E313C"/>
    <w:multiLevelType w:val="multilevel"/>
    <w:tmpl w:val="626E87B6"/>
    <w:lvl w:ilvl="0">
      <w:start w:val="5"/>
      <w:numFmt w:val="decimal"/>
      <w:lvlText w:val="%1"/>
      <w:lvlJc w:val="left"/>
      <w:pPr>
        <w:ind w:left="942" w:hanging="34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41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41" w:hanging="50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556" w:hanging="5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15" w:hanging="5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73" w:hanging="5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32" w:hanging="5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90" w:hanging="5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9" w:hanging="500"/>
      </w:pPr>
      <w:rPr>
        <w:rFonts w:hint="default"/>
        <w:lang w:val="pt-PT" w:eastAsia="en-US" w:bidi="ar-SA"/>
      </w:rPr>
    </w:lvl>
  </w:abstractNum>
  <w:abstractNum w:abstractNumId="13">
    <w:nsid w:val="6DCA2977"/>
    <w:multiLevelType w:val="multilevel"/>
    <w:tmpl w:val="23F4AE52"/>
    <w:lvl w:ilvl="0">
      <w:start w:val="9"/>
      <w:numFmt w:val="decimal"/>
      <w:lvlText w:val="%1"/>
      <w:lvlJc w:val="left"/>
      <w:pPr>
        <w:ind w:left="942" w:hanging="408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942" w:hanging="408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40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4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4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4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4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4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408"/>
      </w:pPr>
      <w:rPr>
        <w:rFonts w:hint="default"/>
        <w:lang w:val="pt-PT" w:eastAsia="en-US" w:bidi="ar-SA"/>
      </w:rPr>
    </w:lvl>
  </w:abstractNum>
  <w:abstractNum w:abstractNumId="14">
    <w:nsid w:val="7A777877"/>
    <w:multiLevelType w:val="hybridMultilevel"/>
    <w:tmpl w:val="8066342A"/>
    <w:lvl w:ilvl="0" w:tplc="A28E9980">
      <w:start w:val="1"/>
      <w:numFmt w:val="lowerLetter"/>
      <w:lvlText w:val="%1)"/>
      <w:lvlJc w:val="left"/>
      <w:pPr>
        <w:ind w:left="942" w:hanging="23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6F6E7296">
      <w:numFmt w:val="bullet"/>
      <w:lvlText w:val="•"/>
      <w:lvlJc w:val="left"/>
      <w:pPr>
        <w:ind w:left="1942" w:hanging="233"/>
      </w:pPr>
      <w:rPr>
        <w:rFonts w:hint="default"/>
        <w:lang w:val="pt-PT" w:eastAsia="en-US" w:bidi="ar-SA"/>
      </w:rPr>
    </w:lvl>
    <w:lvl w:ilvl="2" w:tplc="45C29FA6">
      <w:numFmt w:val="bullet"/>
      <w:lvlText w:val="•"/>
      <w:lvlJc w:val="left"/>
      <w:pPr>
        <w:ind w:left="2945" w:hanging="233"/>
      </w:pPr>
      <w:rPr>
        <w:rFonts w:hint="default"/>
        <w:lang w:val="pt-PT" w:eastAsia="en-US" w:bidi="ar-SA"/>
      </w:rPr>
    </w:lvl>
    <w:lvl w:ilvl="3" w:tplc="4F58798E">
      <w:numFmt w:val="bullet"/>
      <w:lvlText w:val="•"/>
      <w:lvlJc w:val="left"/>
      <w:pPr>
        <w:ind w:left="3947" w:hanging="233"/>
      </w:pPr>
      <w:rPr>
        <w:rFonts w:hint="default"/>
        <w:lang w:val="pt-PT" w:eastAsia="en-US" w:bidi="ar-SA"/>
      </w:rPr>
    </w:lvl>
    <w:lvl w:ilvl="4" w:tplc="CE227234">
      <w:numFmt w:val="bullet"/>
      <w:lvlText w:val="•"/>
      <w:lvlJc w:val="left"/>
      <w:pPr>
        <w:ind w:left="4950" w:hanging="233"/>
      </w:pPr>
      <w:rPr>
        <w:rFonts w:hint="default"/>
        <w:lang w:val="pt-PT" w:eastAsia="en-US" w:bidi="ar-SA"/>
      </w:rPr>
    </w:lvl>
    <w:lvl w:ilvl="5" w:tplc="C816A9AE">
      <w:numFmt w:val="bullet"/>
      <w:lvlText w:val="•"/>
      <w:lvlJc w:val="left"/>
      <w:pPr>
        <w:ind w:left="5953" w:hanging="233"/>
      </w:pPr>
      <w:rPr>
        <w:rFonts w:hint="default"/>
        <w:lang w:val="pt-PT" w:eastAsia="en-US" w:bidi="ar-SA"/>
      </w:rPr>
    </w:lvl>
    <w:lvl w:ilvl="6" w:tplc="2D78B2CE">
      <w:numFmt w:val="bullet"/>
      <w:lvlText w:val="•"/>
      <w:lvlJc w:val="left"/>
      <w:pPr>
        <w:ind w:left="6955" w:hanging="233"/>
      </w:pPr>
      <w:rPr>
        <w:rFonts w:hint="default"/>
        <w:lang w:val="pt-PT" w:eastAsia="en-US" w:bidi="ar-SA"/>
      </w:rPr>
    </w:lvl>
    <w:lvl w:ilvl="7" w:tplc="0E66AD58">
      <w:numFmt w:val="bullet"/>
      <w:lvlText w:val="•"/>
      <w:lvlJc w:val="left"/>
      <w:pPr>
        <w:ind w:left="7958" w:hanging="233"/>
      </w:pPr>
      <w:rPr>
        <w:rFonts w:hint="default"/>
        <w:lang w:val="pt-PT" w:eastAsia="en-US" w:bidi="ar-SA"/>
      </w:rPr>
    </w:lvl>
    <w:lvl w:ilvl="8" w:tplc="A64656AA">
      <w:numFmt w:val="bullet"/>
      <w:lvlText w:val="•"/>
      <w:lvlJc w:val="left"/>
      <w:pPr>
        <w:ind w:left="8961" w:hanging="233"/>
      </w:pPr>
      <w:rPr>
        <w:rFonts w:hint="default"/>
        <w:lang w:val="pt-PT" w:eastAsia="en-US" w:bidi="ar-SA"/>
      </w:rPr>
    </w:lvl>
  </w:abstractNum>
  <w:num w:numId="1">
    <w:abstractNumId w:val="11"/>
  </w:num>
  <w:num w:numId="2">
    <w:abstractNumId w:val="9"/>
  </w:num>
  <w:num w:numId="3">
    <w:abstractNumId w:val="6"/>
  </w:num>
  <w:num w:numId="4">
    <w:abstractNumId w:val="14"/>
  </w:num>
  <w:num w:numId="5">
    <w:abstractNumId w:val="3"/>
  </w:num>
  <w:num w:numId="6">
    <w:abstractNumId w:val="7"/>
  </w:num>
  <w:num w:numId="7">
    <w:abstractNumId w:val="13"/>
  </w:num>
  <w:num w:numId="8">
    <w:abstractNumId w:val="10"/>
  </w:num>
  <w:num w:numId="9">
    <w:abstractNumId w:val="5"/>
  </w:num>
  <w:num w:numId="10">
    <w:abstractNumId w:val="1"/>
  </w:num>
  <w:num w:numId="11">
    <w:abstractNumId w:val="4"/>
  </w:num>
  <w:num w:numId="12">
    <w:abstractNumId w:val="8"/>
  </w:num>
  <w:num w:numId="13">
    <w:abstractNumId w:val="12"/>
  </w:num>
  <w:num w:numId="14">
    <w:abstractNumId w:val="2"/>
  </w:num>
  <w:num w:numId="15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hyphenationZone w:val="425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F9A"/>
    <w:rsid w:val="000239BC"/>
    <w:rsid w:val="00032708"/>
    <w:rsid w:val="000905D7"/>
    <w:rsid w:val="00094844"/>
    <w:rsid w:val="000A715D"/>
    <w:rsid w:val="000B29E1"/>
    <w:rsid w:val="000C2958"/>
    <w:rsid w:val="000C3AB9"/>
    <w:rsid w:val="000D7A90"/>
    <w:rsid w:val="00103A55"/>
    <w:rsid w:val="00137977"/>
    <w:rsid w:val="00143DA6"/>
    <w:rsid w:val="001B6053"/>
    <w:rsid w:val="001C2D5D"/>
    <w:rsid w:val="001C3C57"/>
    <w:rsid w:val="001D13C9"/>
    <w:rsid w:val="001D2EE0"/>
    <w:rsid w:val="001F2A1C"/>
    <w:rsid w:val="002227BA"/>
    <w:rsid w:val="0022763E"/>
    <w:rsid w:val="00241B55"/>
    <w:rsid w:val="00250904"/>
    <w:rsid w:val="00272344"/>
    <w:rsid w:val="002F11B1"/>
    <w:rsid w:val="002F56E6"/>
    <w:rsid w:val="00317C77"/>
    <w:rsid w:val="0034713B"/>
    <w:rsid w:val="0037570C"/>
    <w:rsid w:val="003771A2"/>
    <w:rsid w:val="00395328"/>
    <w:rsid w:val="003E1A1C"/>
    <w:rsid w:val="004048E7"/>
    <w:rsid w:val="0042280A"/>
    <w:rsid w:val="00425BB4"/>
    <w:rsid w:val="004B24B7"/>
    <w:rsid w:val="004E30BD"/>
    <w:rsid w:val="004E5A92"/>
    <w:rsid w:val="004F1A01"/>
    <w:rsid w:val="004F7641"/>
    <w:rsid w:val="00527E02"/>
    <w:rsid w:val="00555963"/>
    <w:rsid w:val="00562BF3"/>
    <w:rsid w:val="005B1ABE"/>
    <w:rsid w:val="005C57D8"/>
    <w:rsid w:val="005E78D9"/>
    <w:rsid w:val="005F0E62"/>
    <w:rsid w:val="005F7433"/>
    <w:rsid w:val="0061273C"/>
    <w:rsid w:val="00626F54"/>
    <w:rsid w:val="00643B85"/>
    <w:rsid w:val="00643F0E"/>
    <w:rsid w:val="006B4AA6"/>
    <w:rsid w:val="006B6DD8"/>
    <w:rsid w:val="006E2BB6"/>
    <w:rsid w:val="007060E8"/>
    <w:rsid w:val="00711A9F"/>
    <w:rsid w:val="0071507E"/>
    <w:rsid w:val="0076062D"/>
    <w:rsid w:val="007874C5"/>
    <w:rsid w:val="007E1566"/>
    <w:rsid w:val="007F48AF"/>
    <w:rsid w:val="008336B8"/>
    <w:rsid w:val="00856166"/>
    <w:rsid w:val="008641C6"/>
    <w:rsid w:val="008818DD"/>
    <w:rsid w:val="0089775F"/>
    <w:rsid w:val="008A0AE2"/>
    <w:rsid w:val="008A5944"/>
    <w:rsid w:val="008A777E"/>
    <w:rsid w:val="008B172C"/>
    <w:rsid w:val="008E35F4"/>
    <w:rsid w:val="0091446F"/>
    <w:rsid w:val="00917949"/>
    <w:rsid w:val="009329BD"/>
    <w:rsid w:val="0097339C"/>
    <w:rsid w:val="009A550B"/>
    <w:rsid w:val="009B415B"/>
    <w:rsid w:val="009D0982"/>
    <w:rsid w:val="009F64AB"/>
    <w:rsid w:val="00A30F5E"/>
    <w:rsid w:val="00A34A61"/>
    <w:rsid w:val="00A36966"/>
    <w:rsid w:val="00A601C5"/>
    <w:rsid w:val="00A71C5D"/>
    <w:rsid w:val="00A767CF"/>
    <w:rsid w:val="00A95624"/>
    <w:rsid w:val="00AB4B15"/>
    <w:rsid w:val="00AB4FAB"/>
    <w:rsid w:val="00B13BC5"/>
    <w:rsid w:val="00B25AA2"/>
    <w:rsid w:val="00B409C6"/>
    <w:rsid w:val="00B842EA"/>
    <w:rsid w:val="00BB2CF9"/>
    <w:rsid w:val="00BC323A"/>
    <w:rsid w:val="00BE048E"/>
    <w:rsid w:val="00BE1A16"/>
    <w:rsid w:val="00C04EB0"/>
    <w:rsid w:val="00C13F9A"/>
    <w:rsid w:val="00C36F0F"/>
    <w:rsid w:val="00C43F1A"/>
    <w:rsid w:val="00C636F7"/>
    <w:rsid w:val="00C70F8C"/>
    <w:rsid w:val="00CF12F1"/>
    <w:rsid w:val="00D06236"/>
    <w:rsid w:val="00D07B38"/>
    <w:rsid w:val="00D150D0"/>
    <w:rsid w:val="00D5031F"/>
    <w:rsid w:val="00DA78EA"/>
    <w:rsid w:val="00E06ED7"/>
    <w:rsid w:val="00E23971"/>
    <w:rsid w:val="00E3276E"/>
    <w:rsid w:val="00E71CC6"/>
    <w:rsid w:val="00EA02F2"/>
    <w:rsid w:val="00EC4A0A"/>
    <w:rsid w:val="00EC61C9"/>
    <w:rsid w:val="00EC7FED"/>
    <w:rsid w:val="00EE6D16"/>
    <w:rsid w:val="00F21172"/>
    <w:rsid w:val="00F25987"/>
    <w:rsid w:val="00F33222"/>
    <w:rsid w:val="00F90B3E"/>
    <w:rsid w:val="00F92F40"/>
    <w:rsid w:val="00FA43C4"/>
    <w:rsid w:val="00FB6137"/>
    <w:rsid w:val="00FD5D08"/>
    <w:rsid w:val="00FE6F39"/>
    <w:rsid w:val="00FE7A02"/>
    <w:rsid w:val="00FF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  <w14:docId w14:val="1BA86EBC"/>
  <w15:chartTrackingRefBased/>
  <w15:docId w15:val="{16D57384-0A59-4B8E-9942-C5E19F30B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B6DD8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link w:val="Ttulo1Char"/>
    <w:uiPriority w:val="1"/>
    <w:qFormat/>
    <w:rsid w:val="004048E7"/>
    <w:pPr>
      <w:ind w:left="1408" w:right="1421"/>
      <w:jc w:val="center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link w:val="Ttulo2Char"/>
    <w:uiPriority w:val="1"/>
    <w:qFormat/>
    <w:rsid w:val="008A0AE2"/>
    <w:pPr>
      <w:ind w:left="942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E2BB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E2BB6"/>
  </w:style>
  <w:style w:type="paragraph" w:styleId="Rodap">
    <w:name w:val="footer"/>
    <w:basedOn w:val="Normal"/>
    <w:link w:val="RodapChar"/>
    <w:uiPriority w:val="99"/>
    <w:unhideWhenUsed/>
    <w:rsid w:val="006E2B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E2BB6"/>
  </w:style>
  <w:style w:type="paragraph" w:styleId="PargrafodaLista">
    <w:name w:val="List Paragraph"/>
    <w:basedOn w:val="Normal"/>
    <w:uiPriority w:val="1"/>
    <w:qFormat/>
    <w:rsid w:val="009A550B"/>
    <w:pPr>
      <w:ind w:left="708"/>
    </w:pPr>
    <w:rPr>
      <w:rFonts w:ascii="Arial" w:eastAsia="Times New Roman" w:hAnsi="Arial" w:cs="Times New Roman"/>
      <w:szCs w:val="20"/>
      <w:lang w:eastAsia="ar-SA"/>
    </w:rPr>
  </w:style>
  <w:style w:type="table" w:styleId="Tabelacomgrade">
    <w:name w:val="Table Grid"/>
    <w:basedOn w:val="Tabelanormal"/>
    <w:uiPriority w:val="39"/>
    <w:rsid w:val="009A550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9A550B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D5D08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D5D08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1"/>
    <w:rsid w:val="008A0AE2"/>
    <w:rPr>
      <w:rFonts w:ascii="Arial" w:eastAsia="Arial" w:hAnsi="Arial" w:cs="Arial"/>
      <w:b/>
      <w:bCs/>
      <w:sz w:val="20"/>
      <w:szCs w:val="20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8A0AE2"/>
    <w:pPr>
      <w:ind w:left="942"/>
    </w:pPr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rsid w:val="008A0AE2"/>
    <w:rPr>
      <w:rFonts w:ascii="Arial MT" w:eastAsia="Arial MT" w:hAnsi="Arial MT" w:cs="Arial MT"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4A0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4A0A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1"/>
    <w:rsid w:val="004048E7"/>
    <w:rPr>
      <w:rFonts w:ascii="Arial" w:eastAsia="Arial" w:hAnsi="Arial" w:cs="Arial"/>
      <w:b/>
      <w:bCs/>
      <w:lang w:val="pt-PT"/>
    </w:rPr>
  </w:style>
  <w:style w:type="table" w:customStyle="1" w:styleId="TableNormal">
    <w:name w:val="Table Normal"/>
    <w:uiPriority w:val="2"/>
    <w:semiHidden/>
    <w:unhideWhenUsed/>
    <w:qFormat/>
    <w:rsid w:val="004048E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4048E7"/>
    <w:pPr>
      <w:spacing w:before="134"/>
      <w:ind w:left="2727" w:right="2735" w:firstLine="3"/>
      <w:jc w:val="center"/>
    </w:pPr>
    <w:rPr>
      <w:rFonts w:ascii="Arial" w:eastAsia="Arial" w:hAnsi="Arial" w:cs="Arial"/>
      <w:b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"/>
    <w:rsid w:val="004048E7"/>
    <w:rPr>
      <w:rFonts w:ascii="Arial" w:eastAsia="Arial" w:hAnsi="Arial" w:cs="Arial"/>
      <w:b/>
      <w:bCs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4048E7"/>
  </w:style>
  <w:style w:type="table" w:customStyle="1" w:styleId="TableNormal1">
    <w:name w:val="Table Normal1"/>
    <w:uiPriority w:val="2"/>
    <w:semiHidden/>
    <w:unhideWhenUsed/>
    <w:qFormat/>
    <w:rsid w:val="009329B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39"/>
    <w:rsid w:val="008561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">
    <w:name w:val="Tabela com grade2"/>
    <w:basedOn w:val="Tabelanormal"/>
    <w:next w:val="Tabelacomgrade"/>
    <w:uiPriority w:val="39"/>
    <w:rsid w:val="008561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C7FE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1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tohtex@gmail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anoas@procortintas.com.b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mercialelba1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jhseben@hot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anoas@procortintas.com.b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7020F2-CFA8-49BB-B677-2F0CE334C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2574</Words>
  <Characters>13903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Usuario</cp:lastModifiedBy>
  <cp:revision>7</cp:revision>
  <cp:lastPrinted>2023-01-06T13:41:00Z</cp:lastPrinted>
  <dcterms:created xsi:type="dcterms:W3CDTF">2024-01-15T20:11:00Z</dcterms:created>
  <dcterms:modified xsi:type="dcterms:W3CDTF">2024-02-20T21:43:00Z</dcterms:modified>
</cp:coreProperties>
</file>