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42A3C477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E444C">
        <w:rPr>
          <w:b/>
          <w:sz w:val="24"/>
          <w:szCs w:val="24"/>
        </w:rPr>
        <w:t>2</w:t>
      </w:r>
      <w:r w:rsidR="002B4415">
        <w:rPr>
          <w:b/>
          <w:sz w:val="24"/>
          <w:szCs w:val="24"/>
        </w:rPr>
        <w:t>5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78CE62D7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2B4415">
        <w:rPr>
          <w:sz w:val="24"/>
          <w:szCs w:val="24"/>
        </w:rPr>
        <w:t>270</w:t>
      </w:r>
      <w:r w:rsidR="00452E86">
        <w:rPr>
          <w:sz w:val="24"/>
          <w:szCs w:val="24"/>
        </w:rPr>
        <w:t>/2024</w:t>
      </w:r>
    </w:p>
    <w:p w14:paraId="2A23E1FF" w14:textId="035B3F24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</w:t>
      </w:r>
      <w:r w:rsidR="002B4415">
        <w:rPr>
          <w:sz w:val="24"/>
          <w:szCs w:val="24"/>
        </w:rPr>
        <w:t>46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5009277F" w:rsid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</w:t>
      </w:r>
      <w:r w:rsidR="002B4415">
        <w:rPr>
          <w:rFonts w:ascii="Calibri" w:eastAsia="Calibri" w:hAnsi="Calibri" w:cs="Times New Roman"/>
          <w:lang w:val="pt-BR" w:eastAsia="en-US" w:bidi="ar-SA"/>
        </w:rPr>
        <w:t>da Lei 14.133, de 01 de abril de 2021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em face da classificação das propostas apresentadas no </w:t>
      </w:r>
      <w:r w:rsidR="002B4415" w:rsidRPr="002B4415">
        <w:rPr>
          <w:rFonts w:ascii="Calibri" w:eastAsia="Calibri" w:hAnsi="Calibri" w:cs="Times New Roman"/>
          <w:b/>
          <w:lang w:val="pt-BR" w:eastAsia="en-US" w:bidi="ar-SA"/>
        </w:rPr>
        <w:t>registro de preços para fornecimento de bombas submersas para poços artesianos e recalques, bem como para prestação de serviços de instalação das mesmas junto aos poços do município de Santa Tereza/RS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2B4415">
        <w:rPr>
          <w:rFonts w:ascii="Calibri" w:eastAsia="Calibri" w:hAnsi="Calibri" w:cs="Times New Roman"/>
          <w:lang w:val="pt-BR" w:eastAsia="en-US" w:bidi="ar-SA"/>
        </w:rPr>
        <w:t>29 de julho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3C1098" w:rsidRDefault="006469E0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57E5B9B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2311CFF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2F7DACB0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0356A8F8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3.1 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Para que seja feito o fornecimento dos materiais registrados nessa Ata serão celebrados Termos Obrigacionais (Nota de empenho) específicos com as empresas. </w:t>
      </w:r>
    </w:p>
    <w:p w14:paraId="528D75D1" w14:textId="46BF8AAA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3.</w:t>
      </w:r>
      <w:r w:rsidR="00E873FE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2</w:t>
      </w:r>
      <w:bookmarkStart w:id="0" w:name="_GoBack"/>
      <w:bookmarkEnd w:id="0"/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LOCAL DE ENTREGA: Setor de Almoxarifado, Rua José Francisco de </w:t>
      </w:r>
      <w:proofErr w:type="spellStart"/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>Nadal</w:t>
      </w:r>
      <w:proofErr w:type="spellEnd"/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, Centro, na cidade de Santa Tereza – RS </w:t>
      </w:r>
    </w:p>
    <w:p w14:paraId="17EDADD1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>Horário: Entre às 07:30hs e às 11:00hs e das 13:30hs às 17hs.</w:t>
      </w:r>
    </w:p>
    <w:p w14:paraId="1431EB11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</w:p>
    <w:p w14:paraId="5A13B13C" w14:textId="77777777" w:rsidR="009E444C" w:rsidRP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4 – PREÇOS </w:t>
      </w:r>
    </w:p>
    <w:p w14:paraId="40831E44" w14:textId="77777777" w:rsidR="009E444C" w:rsidRDefault="009E444C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  <w:r w:rsidRPr="009E444C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>4.1</w:t>
      </w:r>
      <w:r w:rsidRPr="009E444C">
        <w:rPr>
          <w:rFonts w:ascii="Calibri" w:eastAsia="Calibri" w:hAnsi="Calibri" w:cs="Calibri"/>
          <w:bCs/>
          <w:color w:val="000000"/>
          <w:lang w:val="pt-BR" w:eastAsia="en-US" w:bidi="ar-SA"/>
        </w:rPr>
        <w:t xml:space="preserve"> Os preços ofertados pelas empresas na licitação serão devidamente registrados conforme demonstrativo abaixo:</w:t>
      </w:r>
    </w:p>
    <w:tbl>
      <w:tblPr>
        <w:tblStyle w:val="Tabelacomgrade5"/>
        <w:tblW w:w="10352" w:type="dxa"/>
        <w:jc w:val="center"/>
        <w:tblLook w:val="04A0" w:firstRow="1" w:lastRow="0" w:firstColumn="1" w:lastColumn="0" w:noHBand="0" w:noVBand="1"/>
      </w:tblPr>
      <w:tblGrid>
        <w:gridCol w:w="541"/>
        <w:gridCol w:w="451"/>
        <w:gridCol w:w="3686"/>
        <w:gridCol w:w="1559"/>
        <w:gridCol w:w="1276"/>
        <w:gridCol w:w="1312"/>
        <w:gridCol w:w="1527"/>
      </w:tblGrid>
      <w:tr w:rsidR="0041151A" w:rsidRPr="00112CB8" w14:paraId="74378776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79FCA0DB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ITEM</w:t>
            </w:r>
          </w:p>
        </w:tc>
        <w:tc>
          <w:tcPr>
            <w:tcW w:w="3686" w:type="dxa"/>
          </w:tcPr>
          <w:p w14:paraId="6BB3E818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14:paraId="6FDBC858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 w14:paraId="0B4952EB" w14:textId="3C10D724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>
              <w:rPr>
                <w:rFonts w:eastAsia="Arial MT"/>
                <w:b/>
                <w:sz w:val="20"/>
                <w:szCs w:val="20"/>
              </w:rPr>
              <w:t>MARCA</w:t>
            </w:r>
          </w:p>
        </w:tc>
        <w:tc>
          <w:tcPr>
            <w:tcW w:w="1312" w:type="dxa"/>
          </w:tcPr>
          <w:p w14:paraId="5DA1B9E6" w14:textId="479A7362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VALOR UNITÁRIO</w:t>
            </w:r>
          </w:p>
        </w:tc>
        <w:tc>
          <w:tcPr>
            <w:tcW w:w="1527" w:type="dxa"/>
          </w:tcPr>
          <w:p w14:paraId="206595FB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VALOR TOTAL</w:t>
            </w:r>
          </w:p>
        </w:tc>
      </w:tr>
      <w:tr w:rsidR="0041151A" w:rsidRPr="00112CB8" w14:paraId="2FEB2EC3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1B5A46B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01</w:t>
            </w:r>
          </w:p>
        </w:tc>
        <w:tc>
          <w:tcPr>
            <w:tcW w:w="3686" w:type="dxa"/>
          </w:tcPr>
          <w:p w14:paraId="71568156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MONO 220V 1,5HP 24 EST.</w:t>
            </w:r>
          </w:p>
        </w:tc>
        <w:tc>
          <w:tcPr>
            <w:tcW w:w="1559" w:type="dxa"/>
          </w:tcPr>
          <w:p w14:paraId="1EACB15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32AC8FD" w14:textId="7E037070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621B0148" w14:textId="19CA2495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5.</w:t>
            </w:r>
            <w:r>
              <w:rPr>
                <w:rFonts w:eastAsia="Arial MT"/>
                <w:sz w:val="20"/>
                <w:szCs w:val="20"/>
              </w:rPr>
              <w:t>742</w:t>
            </w:r>
            <w:r w:rsidRPr="00112CB8"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410D2257" w14:textId="0273F803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28.710</w:t>
            </w:r>
            <w:r w:rsidRPr="00112CB8"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69D2D832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609E2D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02</w:t>
            </w:r>
          </w:p>
        </w:tc>
        <w:tc>
          <w:tcPr>
            <w:tcW w:w="3686" w:type="dxa"/>
          </w:tcPr>
          <w:p w14:paraId="044F172A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MONO 220V 2,0HP 32 EST.</w:t>
            </w:r>
          </w:p>
        </w:tc>
        <w:tc>
          <w:tcPr>
            <w:tcW w:w="1559" w:type="dxa"/>
          </w:tcPr>
          <w:p w14:paraId="6938525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FE83522" w14:textId="184CCB34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30BABFC6" w14:textId="3AA62300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6.</w:t>
            </w:r>
            <w:r>
              <w:rPr>
                <w:rFonts w:eastAsia="Arial MT"/>
                <w:sz w:val="20"/>
                <w:szCs w:val="20"/>
              </w:rPr>
              <w:t>751</w:t>
            </w:r>
            <w:r w:rsidRPr="00112CB8">
              <w:rPr>
                <w:rFonts w:eastAsia="Arial MT"/>
                <w:sz w:val="20"/>
                <w:szCs w:val="20"/>
              </w:rPr>
              <w:t>,</w:t>
            </w:r>
            <w:r>
              <w:rPr>
                <w:rFonts w:eastAsia="Arial MT"/>
                <w:sz w:val="20"/>
                <w:szCs w:val="20"/>
              </w:rPr>
              <w:t>8</w:t>
            </w:r>
            <w:r w:rsidRPr="00112CB8">
              <w:rPr>
                <w:rFonts w:eastAsia="Arial MT"/>
                <w:sz w:val="20"/>
                <w:szCs w:val="20"/>
              </w:rPr>
              <w:t>0</w:t>
            </w:r>
          </w:p>
        </w:tc>
        <w:tc>
          <w:tcPr>
            <w:tcW w:w="1527" w:type="dxa"/>
          </w:tcPr>
          <w:p w14:paraId="075BDA50" w14:textId="00BA1E70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27.</w:t>
            </w:r>
            <w:r>
              <w:rPr>
                <w:rFonts w:eastAsia="Arial MT"/>
                <w:sz w:val="20"/>
                <w:szCs w:val="20"/>
              </w:rPr>
              <w:t>007</w:t>
            </w:r>
            <w:r w:rsidRPr="00112CB8">
              <w:rPr>
                <w:rFonts w:eastAsia="Arial MT"/>
                <w:sz w:val="20"/>
                <w:szCs w:val="20"/>
              </w:rPr>
              <w:t>,</w:t>
            </w:r>
            <w:r>
              <w:rPr>
                <w:rFonts w:eastAsia="Arial MT"/>
                <w:sz w:val="20"/>
                <w:szCs w:val="20"/>
              </w:rPr>
              <w:t>2</w:t>
            </w:r>
            <w:r w:rsidRPr="00112CB8">
              <w:rPr>
                <w:rFonts w:eastAsia="Arial MT"/>
                <w:sz w:val="20"/>
                <w:szCs w:val="20"/>
              </w:rPr>
              <w:t>0</w:t>
            </w:r>
          </w:p>
        </w:tc>
      </w:tr>
      <w:tr w:rsidR="0041151A" w:rsidRPr="00112CB8" w14:paraId="04B22158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62A9385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03</w:t>
            </w:r>
          </w:p>
        </w:tc>
        <w:tc>
          <w:tcPr>
            <w:tcW w:w="3686" w:type="dxa"/>
          </w:tcPr>
          <w:p w14:paraId="10E23C51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MONO 220V 3,0HP 28 EST.</w:t>
            </w:r>
          </w:p>
        </w:tc>
        <w:tc>
          <w:tcPr>
            <w:tcW w:w="1559" w:type="dxa"/>
          </w:tcPr>
          <w:p w14:paraId="5230AE71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BB97862" w14:textId="551C59D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30A0F5AD" w14:textId="33899F23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7.</w:t>
            </w:r>
            <w:r>
              <w:rPr>
                <w:rFonts w:eastAsia="Arial MT"/>
                <w:sz w:val="20"/>
                <w:szCs w:val="20"/>
              </w:rPr>
              <w:t>128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29FDB269" w14:textId="4FF847D0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28.</w:t>
            </w:r>
            <w:r>
              <w:rPr>
                <w:rFonts w:eastAsia="Arial MT"/>
                <w:sz w:val="20"/>
                <w:szCs w:val="20"/>
              </w:rPr>
              <w:t>512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08CFBF77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198AA87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04</w:t>
            </w:r>
          </w:p>
        </w:tc>
        <w:tc>
          <w:tcPr>
            <w:tcW w:w="3686" w:type="dxa"/>
          </w:tcPr>
          <w:p w14:paraId="776D3896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MONO 220V 2,0HP 40 EST.</w:t>
            </w:r>
          </w:p>
        </w:tc>
        <w:tc>
          <w:tcPr>
            <w:tcW w:w="1559" w:type="dxa"/>
          </w:tcPr>
          <w:p w14:paraId="3420D98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4852D2" w14:textId="3BAF5FAD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6B455CB7" w14:textId="135803E7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7.</w:t>
            </w:r>
            <w:r>
              <w:rPr>
                <w:rFonts w:eastAsia="Arial MT"/>
                <w:sz w:val="20"/>
                <w:szCs w:val="20"/>
              </w:rPr>
              <w:t>029</w:t>
            </w:r>
            <w:r w:rsidRPr="00112CB8"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5F02C86C" w14:textId="68D1D14B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35.</w:t>
            </w:r>
            <w:r>
              <w:rPr>
                <w:rFonts w:eastAsia="Arial MT"/>
                <w:sz w:val="20"/>
                <w:szCs w:val="20"/>
              </w:rPr>
              <w:t>145</w:t>
            </w:r>
            <w:r w:rsidRPr="00112CB8"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0AE04234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79E06CD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05</w:t>
            </w:r>
          </w:p>
        </w:tc>
        <w:tc>
          <w:tcPr>
            <w:tcW w:w="3686" w:type="dxa"/>
          </w:tcPr>
          <w:p w14:paraId="1477AFE8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TRIF. 380V 5,0HP 35 EST.</w:t>
            </w:r>
          </w:p>
        </w:tc>
        <w:tc>
          <w:tcPr>
            <w:tcW w:w="1559" w:type="dxa"/>
          </w:tcPr>
          <w:p w14:paraId="4EA40B0E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C70563" w14:textId="7A92EAA8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064905A3" w14:textId="2F352D41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7.</w:t>
            </w:r>
            <w:r>
              <w:rPr>
                <w:rFonts w:eastAsia="Arial MT"/>
                <w:sz w:val="20"/>
                <w:szCs w:val="20"/>
              </w:rPr>
              <w:t>821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3A69E0C2" w14:textId="2DE53B4B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31.</w:t>
            </w:r>
            <w:r>
              <w:rPr>
                <w:rFonts w:eastAsia="Arial MT"/>
                <w:sz w:val="20"/>
                <w:szCs w:val="20"/>
              </w:rPr>
              <w:t>284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021F3E6F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56956E3B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06</w:t>
            </w:r>
          </w:p>
        </w:tc>
        <w:tc>
          <w:tcPr>
            <w:tcW w:w="3686" w:type="dxa"/>
          </w:tcPr>
          <w:p w14:paraId="3DB2B5CF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TRIF. 380V 8,0HP 13 EST.</w:t>
            </w:r>
          </w:p>
        </w:tc>
        <w:tc>
          <w:tcPr>
            <w:tcW w:w="1559" w:type="dxa"/>
          </w:tcPr>
          <w:p w14:paraId="0BF5A10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25BEE2E" w14:textId="71411D8C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692ECF9F" w14:textId="512F26E1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10.</w:t>
            </w:r>
            <w:r>
              <w:rPr>
                <w:rFonts w:eastAsia="Arial MT"/>
                <w:sz w:val="20"/>
                <w:szCs w:val="20"/>
              </w:rPr>
              <w:t>593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43DFF74E" w14:textId="4BBAA188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52.965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35A87F74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F45DC0C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07</w:t>
            </w:r>
          </w:p>
        </w:tc>
        <w:tc>
          <w:tcPr>
            <w:tcW w:w="3686" w:type="dxa"/>
          </w:tcPr>
          <w:p w14:paraId="4617A239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BOMBA SUB. TRIF. 380V 6,0HP 12 </w:t>
            </w:r>
            <w:r w:rsidRPr="00112CB8">
              <w:rPr>
                <w:rFonts w:eastAsia="Arial MT"/>
                <w:sz w:val="20"/>
                <w:szCs w:val="20"/>
              </w:rPr>
              <w:lastRenderedPageBreak/>
              <w:t>EST.</w:t>
            </w:r>
          </w:p>
        </w:tc>
        <w:tc>
          <w:tcPr>
            <w:tcW w:w="1559" w:type="dxa"/>
          </w:tcPr>
          <w:p w14:paraId="13B7488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lastRenderedPageBreak/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AB65347" w14:textId="6A178110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7965A154" w14:textId="43ABEAE9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9.</w:t>
            </w:r>
            <w:r>
              <w:rPr>
                <w:rFonts w:eastAsia="Arial MT"/>
                <w:sz w:val="20"/>
                <w:szCs w:val="20"/>
              </w:rPr>
              <w:t>702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4AEB0841" w14:textId="363FF55E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38.808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1189E639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38C542F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3686" w:type="dxa"/>
          </w:tcPr>
          <w:p w14:paraId="02A658DF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TRIF. 380V 13,0HP 26 EST.</w:t>
            </w:r>
          </w:p>
        </w:tc>
        <w:tc>
          <w:tcPr>
            <w:tcW w:w="1559" w:type="dxa"/>
          </w:tcPr>
          <w:p w14:paraId="42AC0867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AD2EFC6" w14:textId="22BF30BC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5CCB2365" w14:textId="0BD36B03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14.</w:t>
            </w:r>
            <w:r>
              <w:rPr>
                <w:rFonts w:eastAsia="Arial MT"/>
                <w:sz w:val="20"/>
                <w:szCs w:val="20"/>
              </w:rPr>
              <w:t>355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7819D193" w14:textId="17127746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57.420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39D1D0C7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6947E7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09</w:t>
            </w:r>
          </w:p>
        </w:tc>
        <w:tc>
          <w:tcPr>
            <w:tcW w:w="3686" w:type="dxa"/>
          </w:tcPr>
          <w:p w14:paraId="49C35DBD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SUB. TRIF. 380V 17,0HP 28 EST.</w:t>
            </w:r>
          </w:p>
        </w:tc>
        <w:tc>
          <w:tcPr>
            <w:tcW w:w="1559" w:type="dxa"/>
          </w:tcPr>
          <w:p w14:paraId="66EFE756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38B1954" w14:textId="1BBD61AF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1C8AB99E" w14:textId="6BBD58F6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17.820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10FFA10B" w14:textId="68C4E0FE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71.280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2E2EC641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B4CD73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5DE8248D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BOMBA 6” VBOP62 25HP-40 EST-TRIF. 380V</w:t>
            </w:r>
          </w:p>
        </w:tc>
        <w:tc>
          <w:tcPr>
            <w:tcW w:w="1559" w:type="dxa"/>
          </w:tcPr>
          <w:p w14:paraId="2DCF2671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</w:t>
            </w:r>
            <w:r>
              <w:rPr>
                <w:rFonts w:eastAsia="Arial MT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7006FA1" w14:textId="4B5931B1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LEÃO</w:t>
            </w:r>
          </w:p>
        </w:tc>
        <w:tc>
          <w:tcPr>
            <w:tcW w:w="1312" w:type="dxa"/>
          </w:tcPr>
          <w:p w14:paraId="7F028222" w14:textId="4C16F478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22.</w:t>
            </w:r>
            <w:r>
              <w:rPr>
                <w:rFonts w:eastAsia="Arial MT"/>
                <w:sz w:val="20"/>
                <w:szCs w:val="20"/>
              </w:rPr>
              <w:t>176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1E473E53" w14:textId="434F5D8F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88.704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13473922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4CE49B8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792F0133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SERVIÇO DE RETIRADA E COLOCAÇÃO DE BOMBA EM POÇO ARTESIANO</w:t>
            </w:r>
          </w:p>
        </w:tc>
        <w:tc>
          <w:tcPr>
            <w:tcW w:w="1559" w:type="dxa"/>
          </w:tcPr>
          <w:p w14:paraId="1B4DF119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B7D6CC2" w14:textId="37D43934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ECO DIEHL</w:t>
            </w:r>
          </w:p>
        </w:tc>
        <w:tc>
          <w:tcPr>
            <w:tcW w:w="1312" w:type="dxa"/>
          </w:tcPr>
          <w:p w14:paraId="18271165" w14:textId="61868287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2.</w:t>
            </w:r>
            <w:r>
              <w:rPr>
                <w:rFonts w:eastAsia="Arial MT"/>
                <w:sz w:val="20"/>
                <w:szCs w:val="20"/>
              </w:rPr>
              <w:t>772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2DD303D8" w14:textId="3F1156A5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55.440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74A31EA5" w14:textId="77777777" w:rsidTr="0041151A">
        <w:trPr>
          <w:trHeight w:val="20"/>
          <w:jc w:val="center"/>
        </w:trPr>
        <w:tc>
          <w:tcPr>
            <w:tcW w:w="992" w:type="dxa"/>
            <w:gridSpan w:val="2"/>
          </w:tcPr>
          <w:p w14:paraId="53E5B544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ind w:left="-1531" w:firstLine="1531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2E67C420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SERVIÇO DE RETIRADA E COLOCAÇÃO DE BOMBA EM POÇO ARTESIANO PROFUNDO (ACIMA DE 400M)</w:t>
            </w:r>
          </w:p>
        </w:tc>
        <w:tc>
          <w:tcPr>
            <w:tcW w:w="1559" w:type="dxa"/>
          </w:tcPr>
          <w:p w14:paraId="5DDBD1F8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center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6204FA74" w14:textId="63A35AED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>
              <w:rPr>
                <w:rFonts w:eastAsia="Arial MT"/>
                <w:sz w:val="20"/>
                <w:szCs w:val="20"/>
              </w:rPr>
              <w:t>ECO DIEHL</w:t>
            </w:r>
          </w:p>
        </w:tc>
        <w:tc>
          <w:tcPr>
            <w:tcW w:w="1312" w:type="dxa"/>
          </w:tcPr>
          <w:p w14:paraId="551308D5" w14:textId="03680C21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6.732</w:t>
            </w:r>
            <w:r>
              <w:rPr>
                <w:rFonts w:eastAsia="Arial MT"/>
                <w:sz w:val="20"/>
                <w:szCs w:val="20"/>
              </w:rPr>
              <w:t>,00</w:t>
            </w:r>
          </w:p>
        </w:tc>
        <w:tc>
          <w:tcPr>
            <w:tcW w:w="1527" w:type="dxa"/>
          </w:tcPr>
          <w:p w14:paraId="5646C93D" w14:textId="7F3CF34A" w:rsidR="0041151A" w:rsidRPr="00112CB8" w:rsidRDefault="0041151A" w:rsidP="0041151A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rFonts w:eastAsia="Arial MT"/>
                <w:sz w:val="20"/>
                <w:szCs w:val="20"/>
              </w:rPr>
              <w:t>33.660</w:t>
            </w:r>
            <w:r w:rsidRPr="00112CB8">
              <w:rPr>
                <w:rFonts w:eastAsia="Arial MT"/>
                <w:sz w:val="20"/>
                <w:szCs w:val="20"/>
              </w:rPr>
              <w:t>,00</w:t>
            </w:r>
          </w:p>
        </w:tc>
      </w:tr>
      <w:tr w:rsidR="0041151A" w:rsidRPr="00112CB8" w14:paraId="4BBB9AE6" w14:textId="77777777" w:rsidTr="0041151A">
        <w:trPr>
          <w:trHeight w:val="20"/>
          <w:jc w:val="center"/>
        </w:trPr>
        <w:tc>
          <w:tcPr>
            <w:tcW w:w="541" w:type="dxa"/>
          </w:tcPr>
          <w:p w14:paraId="1C8F2F28" w14:textId="77777777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right"/>
              <w:rPr>
                <w:rFonts w:eastAsia="Arial MT"/>
                <w:sz w:val="20"/>
                <w:szCs w:val="20"/>
              </w:rPr>
            </w:pPr>
          </w:p>
        </w:tc>
        <w:tc>
          <w:tcPr>
            <w:tcW w:w="8284" w:type="dxa"/>
            <w:gridSpan w:val="5"/>
          </w:tcPr>
          <w:p w14:paraId="7387899A" w14:textId="74091C4A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right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>VALOR TOTAL DO LOTE:</w:t>
            </w:r>
          </w:p>
        </w:tc>
        <w:tc>
          <w:tcPr>
            <w:tcW w:w="1527" w:type="dxa"/>
          </w:tcPr>
          <w:p w14:paraId="31B6C54B" w14:textId="2DBFD570" w:rsidR="0041151A" w:rsidRPr="00112CB8" w:rsidRDefault="0041151A" w:rsidP="00726EAB">
            <w:pPr>
              <w:tabs>
                <w:tab w:val="left" w:pos="10490"/>
              </w:tabs>
              <w:spacing w:line="225" w:lineRule="exact"/>
              <w:jc w:val="both"/>
              <w:rPr>
                <w:rFonts w:eastAsia="Arial MT"/>
                <w:sz w:val="20"/>
                <w:szCs w:val="20"/>
              </w:rPr>
            </w:pPr>
            <w:r w:rsidRPr="00112CB8">
              <w:rPr>
                <w:rFonts w:eastAsia="Arial MT"/>
                <w:sz w:val="20"/>
                <w:szCs w:val="20"/>
              </w:rPr>
              <w:t xml:space="preserve">R$ </w:t>
            </w:r>
            <w:r>
              <w:rPr>
                <w:sz w:val="20"/>
              </w:rPr>
              <w:t>548.935,20</w:t>
            </w:r>
          </w:p>
        </w:tc>
      </w:tr>
    </w:tbl>
    <w:tbl>
      <w:tblPr>
        <w:tblStyle w:val="Tabelacomgrade1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2B4415" w:rsidRPr="002B4415" w14:paraId="3CDD8010" w14:textId="77777777" w:rsidTr="0041151A">
        <w:trPr>
          <w:trHeight w:val="1083"/>
          <w:jc w:val="center"/>
        </w:trPr>
        <w:tc>
          <w:tcPr>
            <w:tcW w:w="10343" w:type="dxa"/>
            <w:vAlign w:val="center"/>
          </w:tcPr>
          <w:p w14:paraId="24051D04" w14:textId="77777777" w:rsidR="002B4415" w:rsidRPr="002B4415" w:rsidRDefault="002B4415" w:rsidP="002B4415">
            <w:pPr>
              <w:tabs>
                <w:tab w:val="left" w:pos="0"/>
              </w:tabs>
              <w:ind w:right="2"/>
              <w:rPr>
                <w:rFonts w:eastAsia="Arial MT"/>
                <w:b/>
                <w:sz w:val="18"/>
                <w:szCs w:val="18"/>
                <w:lang w:eastAsia="en-US" w:bidi="ar-SA"/>
              </w:rPr>
            </w:pPr>
            <w:r w:rsidRPr="002B4415">
              <w:rPr>
                <w:rFonts w:eastAsia="Arial MT"/>
                <w:b/>
                <w:sz w:val="18"/>
                <w:szCs w:val="18"/>
                <w:lang w:eastAsia="en-US" w:bidi="ar-SA"/>
              </w:rPr>
              <w:t>-FORNECEDOR: ECO DIEHL SANEAMENTO LTDA</w:t>
            </w:r>
          </w:p>
          <w:p w14:paraId="7336DEEB" w14:textId="77777777" w:rsidR="002B4415" w:rsidRPr="002B4415" w:rsidRDefault="002B4415" w:rsidP="002B4415">
            <w:pPr>
              <w:tabs>
                <w:tab w:val="left" w:pos="0"/>
              </w:tabs>
              <w:ind w:right="2"/>
              <w:rPr>
                <w:rFonts w:eastAsia="Arial MT"/>
                <w:sz w:val="18"/>
                <w:szCs w:val="18"/>
                <w:lang w:eastAsia="en-US" w:bidi="ar-SA"/>
              </w:rPr>
            </w:pPr>
            <w:r w:rsidRPr="002B4415">
              <w:rPr>
                <w:rFonts w:eastAsia="Arial MT"/>
                <w:b/>
                <w:sz w:val="18"/>
                <w:szCs w:val="18"/>
                <w:lang w:eastAsia="en-US" w:bidi="ar-SA"/>
              </w:rPr>
              <w:t xml:space="preserve">- </w:t>
            </w: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>CNPJ</w:t>
            </w:r>
            <w:r w:rsidRPr="002B4415">
              <w:rPr>
                <w:rFonts w:eastAsia="Arial MT"/>
                <w:spacing w:val="-1"/>
                <w:sz w:val="18"/>
                <w:szCs w:val="18"/>
                <w:lang w:eastAsia="en-US" w:bidi="ar-SA"/>
              </w:rPr>
              <w:t xml:space="preserve"> </w:t>
            </w: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>nº</w:t>
            </w:r>
            <w:r w:rsidRPr="002B4415">
              <w:rPr>
                <w:rFonts w:eastAsia="Arial MT"/>
                <w:spacing w:val="-1"/>
                <w:sz w:val="18"/>
                <w:szCs w:val="18"/>
                <w:lang w:eastAsia="en-US" w:bidi="ar-SA"/>
              </w:rPr>
              <w:t>: 12.528.802/0001-58</w:t>
            </w:r>
          </w:p>
          <w:p w14:paraId="1B12CD9E" w14:textId="77777777" w:rsidR="002B4415" w:rsidRPr="002B4415" w:rsidRDefault="002B4415" w:rsidP="002B4415">
            <w:pPr>
              <w:tabs>
                <w:tab w:val="left" w:pos="0"/>
              </w:tabs>
              <w:ind w:right="2"/>
              <w:rPr>
                <w:rFonts w:eastAsia="Arial MT"/>
                <w:sz w:val="18"/>
                <w:szCs w:val="18"/>
                <w:lang w:eastAsia="en-US" w:bidi="ar-SA"/>
              </w:rPr>
            </w:pP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>- Endereço: Rodovia RS 129, nº 1700, Linha São José, Estrela/RS</w:t>
            </w:r>
          </w:p>
          <w:p w14:paraId="3B66DDC5" w14:textId="77777777" w:rsidR="002B4415" w:rsidRPr="002B4415" w:rsidRDefault="002B4415" w:rsidP="002B4415">
            <w:pPr>
              <w:spacing w:line="225" w:lineRule="exact"/>
              <w:ind w:right="2"/>
              <w:rPr>
                <w:rFonts w:eastAsia="Arial MT"/>
                <w:sz w:val="18"/>
                <w:szCs w:val="18"/>
                <w:lang w:eastAsia="en-US" w:bidi="ar-SA"/>
              </w:rPr>
            </w:pP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>- Contato:</w:t>
            </w:r>
            <w:r w:rsidRPr="002B4415">
              <w:rPr>
                <w:rFonts w:eastAsia="Arial MT"/>
                <w:b/>
                <w:sz w:val="18"/>
                <w:szCs w:val="18"/>
                <w:lang w:eastAsia="en-US" w:bidi="ar-SA"/>
              </w:rPr>
              <w:t xml:space="preserve"> </w:t>
            </w: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 xml:space="preserve">(51) 3712 – 1853 ou (51) 9 9575 - 1548 / E-mail: </w:t>
            </w:r>
            <w:r w:rsidRPr="002B4415">
              <w:fldChar w:fldCharType="begin"/>
            </w:r>
            <w:r w:rsidRPr="002B4415">
              <w:instrText xml:space="preserve"> HYPERLINK "mailto:comercial@ecodiehl.eco.br" </w:instrText>
            </w:r>
            <w:r w:rsidRPr="002B4415">
              <w:fldChar w:fldCharType="separate"/>
            </w:r>
            <w:r w:rsidRPr="002B4415">
              <w:rPr>
                <w:rFonts w:eastAsia="Arial MT"/>
                <w:color w:val="0000FF" w:themeColor="hyperlink"/>
                <w:sz w:val="18"/>
                <w:szCs w:val="18"/>
                <w:u w:val="single"/>
                <w:lang w:eastAsia="en-US" w:bidi="ar-SA"/>
              </w:rPr>
              <w:t>comercial@ecodiehl.eco.br</w:t>
            </w:r>
            <w:r w:rsidRPr="002B4415">
              <w:rPr>
                <w:rFonts w:eastAsia="Arial MT"/>
                <w:color w:val="0000FF" w:themeColor="hyperlink"/>
                <w:sz w:val="18"/>
                <w:szCs w:val="18"/>
                <w:u w:val="single"/>
                <w:lang w:eastAsia="en-US" w:bidi="ar-SA"/>
              </w:rPr>
              <w:fldChar w:fldCharType="end"/>
            </w:r>
            <w:r w:rsidRPr="002B4415">
              <w:fldChar w:fldCharType="begin"/>
            </w:r>
            <w:r w:rsidRPr="002B4415">
              <w:instrText xml:space="preserve"> HYPERLINK "mailto:salini@fscontabil.com" </w:instrText>
            </w:r>
            <w:r w:rsidRPr="002B4415">
              <w:fldChar w:fldCharType="separate"/>
            </w:r>
            <w:r w:rsidRPr="002B4415">
              <w:fldChar w:fldCharType="end"/>
            </w:r>
            <w:hyperlink r:id="rId8" w:history="1"/>
          </w:p>
          <w:p w14:paraId="7456B152" w14:textId="77777777" w:rsidR="002B4415" w:rsidRPr="002B4415" w:rsidRDefault="002B4415" w:rsidP="002B4415">
            <w:pPr>
              <w:spacing w:line="225" w:lineRule="exact"/>
              <w:ind w:right="2"/>
              <w:rPr>
                <w:rFonts w:eastAsia="Arial MT"/>
                <w:sz w:val="18"/>
                <w:szCs w:val="18"/>
                <w:lang w:eastAsia="en-US" w:bidi="ar-SA"/>
              </w:rPr>
            </w:pPr>
            <w:r w:rsidRPr="002B4415">
              <w:rPr>
                <w:rFonts w:eastAsia="Arial MT"/>
                <w:sz w:val="18"/>
                <w:szCs w:val="18"/>
                <w:lang w:eastAsia="en-US" w:bidi="ar-SA"/>
              </w:rPr>
              <w:t>- Banco Sicredi (cod. 748) / Agencia n° 0119 / Conta n° 85615-0</w:t>
            </w:r>
          </w:p>
        </w:tc>
      </w:tr>
    </w:tbl>
    <w:p w14:paraId="6CCF6609" w14:textId="77777777" w:rsidR="002B4415" w:rsidRPr="009E444C" w:rsidRDefault="002B4415" w:rsidP="009E444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Cs/>
          <w:color w:val="000000"/>
          <w:lang w:val="pt-BR" w:eastAsia="en-US" w:bidi="ar-SA"/>
        </w:rPr>
      </w:pPr>
    </w:p>
    <w:p w14:paraId="7A075B8B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 xml:space="preserve">CLÁUSULA QUINTA - </w:t>
      </w:r>
      <w:r w:rsidRPr="00E25109">
        <w:rPr>
          <w:b/>
          <w:bCs/>
          <w:lang w:val="pt-BR"/>
        </w:rPr>
        <w:t>DO CONTROLE E ATUALIZAÇÃO DOS PREÇOS REGISTRADOS</w:t>
      </w:r>
    </w:p>
    <w:p w14:paraId="074FE89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5.1</w:t>
      </w:r>
      <w:r w:rsidRPr="00E25109">
        <w:rPr>
          <w:lang w:val="pt-BR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1F99F34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5.2</w:t>
      </w:r>
      <w:r w:rsidRPr="00E25109">
        <w:rPr>
          <w:lang w:val="pt-BR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70175E4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5.3</w:t>
      </w:r>
      <w:r w:rsidRPr="00E25109">
        <w:rPr>
          <w:lang w:val="pt-BR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4B89E34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5.4</w:t>
      </w:r>
      <w:r w:rsidRPr="00E25109">
        <w:rPr>
          <w:lang w:val="pt-BR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03E0E7E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5.5</w:t>
      </w:r>
      <w:r w:rsidRPr="00E25109">
        <w:rPr>
          <w:lang w:val="pt-BR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662D128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E25109">
        <w:rPr>
          <w:lang w:val="pt-BR"/>
        </w:rPr>
        <w:t>fornecimento;e</w:t>
      </w:r>
      <w:proofErr w:type="spellEnd"/>
      <w:proofErr w:type="gramEnd"/>
      <w:r w:rsidRPr="00E25109">
        <w:rPr>
          <w:lang w:val="pt-BR"/>
        </w:rPr>
        <w:t xml:space="preserve"> </w:t>
      </w:r>
    </w:p>
    <w:p w14:paraId="6A2BE8A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convocar os demais fornecedores visando igual oportunidade de negociação. </w:t>
      </w:r>
    </w:p>
    <w:p w14:paraId="3189504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5.6</w:t>
      </w:r>
      <w:r w:rsidRPr="00E25109">
        <w:rPr>
          <w:lang w:val="pt-BR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7BDA303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7C78F8E2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SEXTA – DO GERENCIAMENTO DA ATA</w:t>
      </w:r>
    </w:p>
    <w:p w14:paraId="47F0F1C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6.1 O gerenciamento da presente ata caberá à Secretaria Municipal de Administração, através do Secretário Municipal Luiz Carlos </w:t>
      </w:r>
      <w:proofErr w:type="spellStart"/>
      <w:r w:rsidRPr="00E25109">
        <w:rPr>
          <w:lang w:val="pt-BR"/>
        </w:rPr>
        <w:t>Riboldi</w:t>
      </w:r>
      <w:proofErr w:type="spellEnd"/>
      <w:r w:rsidRPr="00E25109">
        <w:rPr>
          <w:lang w:val="pt-BR"/>
        </w:rPr>
        <w:t>.</w:t>
      </w:r>
    </w:p>
    <w:p w14:paraId="017967D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991948C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SÉTIMA – DA UTILIZAÇÃO DA ATA DE REGISTRO DE PREÇOS</w:t>
      </w:r>
    </w:p>
    <w:p w14:paraId="50FC98D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0580A7F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quando o fornecedor não cumprir as obrigações constantes na presente Ata; </w:t>
      </w:r>
    </w:p>
    <w:p w14:paraId="33B7A84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quando, convocado, o fornecedor não assinar o contrato, sem justificativa aceitável; </w:t>
      </w:r>
    </w:p>
    <w:p w14:paraId="27C0BDC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c) quando o fornecedor não realizar a entrega do item no prazo estabelecido, sem justificativa aceitável; </w:t>
      </w:r>
    </w:p>
    <w:p w14:paraId="283D8EC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d) quando, solicitado o reequilíbrio econômico-financeiro pela Administração, o fornecedor não aceitar reduzir o seu preço registrado, e esse se ornar superior ao praticado no mercado;</w:t>
      </w:r>
    </w:p>
    <w:p w14:paraId="5C9A479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</w:t>
      </w:r>
      <w:r w:rsidRPr="00E25109">
        <w:rPr>
          <w:lang w:val="pt-BR"/>
        </w:rPr>
        <w:lastRenderedPageBreak/>
        <w:t xml:space="preserve">força maior, desde de que o pedido de cancelamento esteja devidamente instruído com a documentação comprobatória da situação alegada; </w:t>
      </w:r>
    </w:p>
    <w:p w14:paraId="25B8947E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3525613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760E703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2F3B889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OITAVA - DOS RECURSOS ORÇAMENTÁRIOS</w:t>
      </w:r>
    </w:p>
    <w:p w14:paraId="7AFB2F6A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8.1. Os recursos orçamentários, para fazer frente às despesas da presente licitação, serão alocados quando da emissão do Contrato Simplificado e das Notas de Empenho de Despesa.</w:t>
      </w:r>
    </w:p>
    <w:p w14:paraId="1156F8E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5098B361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NONA – DO PAGAMENTO</w:t>
      </w:r>
    </w:p>
    <w:p w14:paraId="0D265FD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bCs/>
          <w:lang w:val="pt-BR"/>
        </w:rPr>
        <w:t>9.1.</w:t>
      </w:r>
      <w:r w:rsidRPr="00E25109">
        <w:rPr>
          <w:lang w:val="pt-BR"/>
        </w:rPr>
        <w:t xml:space="preserve"> O pagamento será efetuado no prazo máximo de até 10 (dez) dias úteis após a entrega. </w:t>
      </w:r>
    </w:p>
    <w:p w14:paraId="143684A8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bCs/>
          <w:lang w:val="pt-BR"/>
        </w:rPr>
        <w:t>9.2</w:t>
      </w:r>
      <w:r w:rsidRPr="00E25109">
        <w:rPr>
          <w:lang w:val="pt-BR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0A8BEF8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35720236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– DA GARANTIA DA EXECUÇÃO DA ATA</w:t>
      </w:r>
    </w:p>
    <w:p w14:paraId="71CBB37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10.1 - A empresa garante que o objeto será executado na forma, prazo e qualidade contidos no processo licitatório, nas quantidades solicitadas na respectiva nota de empenho.</w:t>
      </w:r>
    </w:p>
    <w:p w14:paraId="2EB10B5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590CCF1D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PRIMEIRA – DOS DIREITOS E DAS OBRIGAÇÕES</w:t>
      </w:r>
    </w:p>
    <w:p w14:paraId="5B72627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11.1</w:t>
      </w:r>
      <w:r w:rsidRPr="00E25109">
        <w:rPr>
          <w:lang w:val="pt-BR"/>
        </w:rPr>
        <w:tab/>
        <w:t>DOS DIREITOS</w:t>
      </w:r>
    </w:p>
    <w:p w14:paraId="4E37CA9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11.1.1</w:t>
      </w:r>
      <w:r w:rsidRPr="00E25109">
        <w:rPr>
          <w:lang w:val="pt-BR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4D63E383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11.2</w:t>
      </w:r>
      <w:r w:rsidRPr="00E25109">
        <w:rPr>
          <w:lang w:val="pt-BR"/>
        </w:rPr>
        <w:tab/>
        <w:t>DAS OBRIGAÇÕES</w:t>
      </w:r>
    </w:p>
    <w:p w14:paraId="0C1BFE92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11.2.1</w:t>
      </w:r>
      <w:r w:rsidRPr="00E25109">
        <w:rPr>
          <w:lang w:val="pt-BR"/>
        </w:rPr>
        <w:tab/>
        <w:t>- Constituem obrigações do Município:</w:t>
      </w:r>
    </w:p>
    <w:p w14:paraId="2901E2AF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a) efetuar o pagamento ajustado; e</w:t>
      </w:r>
    </w:p>
    <w:p w14:paraId="48621D8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b) dar à Fornecedora as condições necessárias a regular execução das obrigações assumidas.</w:t>
      </w:r>
    </w:p>
    <w:p w14:paraId="7713A898" w14:textId="42DA4917" w:rsid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>11.2.2</w:t>
      </w:r>
      <w:r w:rsidRPr="00E25109">
        <w:rPr>
          <w:lang w:val="pt-BR"/>
        </w:rPr>
        <w:tab/>
        <w:t>- Constituem obrigações da Fornecedora:</w:t>
      </w:r>
    </w:p>
    <w:p w14:paraId="7A8E095A" w14:textId="7FED957B" w:rsidR="0041151A" w:rsidRPr="00324922" w:rsidRDefault="0041151A" w:rsidP="0041151A">
      <w:pPr>
        <w:pStyle w:val="PargrafodaLista"/>
        <w:tabs>
          <w:tab w:val="left" w:pos="0"/>
        </w:tabs>
        <w:ind w:left="0" w:right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324922">
        <w:rPr>
          <w:b/>
          <w:sz w:val="20"/>
          <w:szCs w:val="20"/>
        </w:rPr>
        <w:t xml:space="preserve">A empresa contratada deverá realizar a troca das bombas no prazo máximo de 04 (quatro) horas, após a solicitação do Município, devendo a entrega e instalação se proceder livre de frete.  </w:t>
      </w:r>
    </w:p>
    <w:p w14:paraId="3609B157" w14:textId="255313CD" w:rsidR="0041151A" w:rsidRPr="00324922" w:rsidRDefault="0041151A" w:rsidP="0041151A">
      <w:pPr>
        <w:pStyle w:val="PargrafodaLista"/>
        <w:tabs>
          <w:tab w:val="left" w:pos="0"/>
        </w:tabs>
        <w:ind w:left="0" w:right="2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324922">
        <w:rPr>
          <w:sz w:val="20"/>
          <w:szCs w:val="20"/>
        </w:rPr>
        <w:t xml:space="preserve"> A empresa deverá manter-se disponível em todos os dias da semana, inclusive finais de semana e feriados. </w:t>
      </w:r>
    </w:p>
    <w:p w14:paraId="2CE522F5" w14:textId="3D9E147E" w:rsidR="0041151A" w:rsidRPr="00324922" w:rsidRDefault="0041151A" w:rsidP="0041151A">
      <w:pPr>
        <w:pStyle w:val="PargrafodaLista"/>
        <w:tabs>
          <w:tab w:val="left" w:pos="0"/>
        </w:tabs>
        <w:ind w:left="0" w:right="2"/>
        <w:rPr>
          <w:sz w:val="20"/>
          <w:szCs w:val="20"/>
        </w:rPr>
      </w:pPr>
      <w:r>
        <w:rPr>
          <w:sz w:val="20"/>
          <w:szCs w:val="20"/>
        </w:rPr>
        <w:t>c)</w:t>
      </w:r>
      <w:r w:rsidRPr="00324922">
        <w:rPr>
          <w:sz w:val="20"/>
          <w:szCs w:val="20"/>
        </w:rPr>
        <w:t xml:space="preserve"> Nos recalques  a contratada deverá retirar e colocar a bomba sem custo deste serviço.</w:t>
      </w:r>
    </w:p>
    <w:p w14:paraId="195204C7" w14:textId="2A5DDD98" w:rsidR="0041151A" w:rsidRPr="0041151A" w:rsidRDefault="0041151A" w:rsidP="0041151A">
      <w:pPr>
        <w:pStyle w:val="PargrafodaLista"/>
        <w:tabs>
          <w:tab w:val="left" w:pos="0"/>
        </w:tabs>
        <w:ind w:left="0" w:right="2"/>
        <w:rPr>
          <w:sz w:val="20"/>
          <w:szCs w:val="20"/>
        </w:rPr>
      </w:pPr>
      <w:r>
        <w:rPr>
          <w:sz w:val="20"/>
          <w:szCs w:val="20"/>
        </w:rPr>
        <w:t>d)</w:t>
      </w:r>
      <w:r w:rsidRPr="00324922">
        <w:rPr>
          <w:sz w:val="20"/>
          <w:szCs w:val="20"/>
        </w:rPr>
        <w:t xml:space="preserve"> O Município poderá solicitar apenas a entrega da bomba, sem a necessidade do serviço de retirada e colocação, sendo assim, somente será pago o valor da referida bomba. </w:t>
      </w:r>
    </w:p>
    <w:p w14:paraId="4837C648" w14:textId="2EC5CC8B" w:rsidR="00E25109" w:rsidRPr="00E25109" w:rsidRDefault="0041151A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e</w:t>
      </w:r>
      <w:r w:rsidR="00E25109" w:rsidRPr="00E25109">
        <w:rPr>
          <w:lang w:val="pt-BR"/>
        </w:rPr>
        <w:t>) manter toda a execução da ata, em compatibilidade com as obrigações assumidas, todas as condições de habilitação e qualificação exigidas na licitação;</w:t>
      </w:r>
    </w:p>
    <w:p w14:paraId="1EBE83C3" w14:textId="7842E5CF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f</w:t>
      </w:r>
      <w:r w:rsidR="00E25109" w:rsidRPr="00E25109">
        <w:rPr>
          <w:lang w:val="pt-BR"/>
        </w:rPr>
        <w:t>) assumir inteira responsabilidade pelas obrigações fiscais decorrentes da execução da presente ata;</w:t>
      </w:r>
    </w:p>
    <w:p w14:paraId="0DD18DE2" w14:textId="2A1EE53E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g</w:t>
      </w:r>
      <w:r w:rsidR="00E25109" w:rsidRPr="00E25109">
        <w:rPr>
          <w:lang w:val="pt-BR"/>
        </w:rPr>
        <w:t>) entregar o objeto desta ata, conforme convencionado, sem qualquer encargo ou despesa para o Município.</w:t>
      </w:r>
    </w:p>
    <w:p w14:paraId="3B3CD9DD" w14:textId="75F657CB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h</w:t>
      </w:r>
      <w:r w:rsidR="00E25109" w:rsidRPr="00E25109">
        <w:rPr>
          <w:lang w:val="pt-BR"/>
        </w:rPr>
        <w:t>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287EC70F" w14:textId="4FDABCE8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i</w:t>
      </w:r>
      <w:r w:rsidR="00E25109" w:rsidRPr="00E25109">
        <w:rPr>
          <w:lang w:val="pt-BR"/>
        </w:rPr>
        <w:t>) Assumir o compromisso formal de executar todas as tarefas, objeto do presente contrato, com perfeição e acuidade, mobilizando, para tanto, profissionais capacitados.</w:t>
      </w:r>
    </w:p>
    <w:p w14:paraId="22A740C6" w14:textId="7F83E2A1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j</w:t>
      </w:r>
      <w:r w:rsidR="00E25109" w:rsidRPr="00E25109">
        <w:rPr>
          <w:lang w:val="pt-BR"/>
        </w:rPr>
        <w:t>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056CB9DC" w14:textId="150C8727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k</w:t>
      </w:r>
      <w:r w:rsidR="00E25109" w:rsidRPr="00E25109">
        <w:rPr>
          <w:lang w:val="pt-BR"/>
        </w:rPr>
        <w:t>) Prestar todos os esclarecimentos que forem solicitados pelo município, e cujas reclamações se obriga a atender prontamente.</w:t>
      </w:r>
    </w:p>
    <w:p w14:paraId="3722DCCD" w14:textId="3055BD01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l</w:t>
      </w:r>
      <w:r w:rsidR="00E25109" w:rsidRPr="00E25109">
        <w:rPr>
          <w:lang w:val="pt-BR"/>
        </w:rPr>
        <w:t>) A fornecedora se obriga a manter, durante toda a execução do contrato, em compatibilidade com as obrigações por ela assumidas, todas as condições da habilitação e qualificação exigidas na licitação.</w:t>
      </w:r>
    </w:p>
    <w:p w14:paraId="4F7D80EF" w14:textId="1F3676AC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m</w:t>
      </w:r>
      <w:r w:rsidR="00E25109" w:rsidRPr="00E25109">
        <w:rPr>
          <w:lang w:val="pt-BR"/>
        </w:rPr>
        <w:t>) Nos valores, referidos na cláusula primeira, estão incluídas todas as despesas de fretes, bem como taxas, impostos e seguros que incidam ou venham a incidir sobre as mercadorias contrata- das.</w:t>
      </w:r>
    </w:p>
    <w:p w14:paraId="1CC83036" w14:textId="7338398A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lastRenderedPageBreak/>
        <w:t>n</w:t>
      </w:r>
      <w:r w:rsidR="00E25109" w:rsidRPr="00E25109">
        <w:rPr>
          <w:lang w:val="pt-BR"/>
        </w:rPr>
        <w:t>) Sempre que houver necessidade, o município reserva-se o direito de exigir da fornecedora, aná- lise ou parecer técnico, indicando ausência de sujidade, parasitas e larvas ou outro idôneo.</w:t>
      </w:r>
    </w:p>
    <w:p w14:paraId="46EE43DC" w14:textId="74B19F70" w:rsidR="00E25109" w:rsidRPr="00E25109" w:rsidRDefault="00D84213" w:rsidP="00E25109">
      <w:pPr>
        <w:pStyle w:val="Corpodetexto"/>
        <w:ind w:left="0"/>
        <w:jc w:val="both"/>
        <w:rPr>
          <w:lang w:val="pt-BR"/>
        </w:rPr>
      </w:pPr>
      <w:r>
        <w:rPr>
          <w:lang w:val="pt-BR"/>
        </w:rPr>
        <w:t>o</w:t>
      </w:r>
      <w:r w:rsidR="00E25109" w:rsidRPr="00E25109">
        <w:rPr>
          <w:lang w:val="pt-BR"/>
        </w:rPr>
        <w:t>) Se dentro do período de validade dos produtos, ocorrer algum problema, o Município realizará análises que entender conveniente, devendo a fornecedora assumir as despesas laboratoriais e substituir os produtos rejeitados.</w:t>
      </w:r>
    </w:p>
    <w:p w14:paraId="5D980FEC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2DA7CACB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SEGUNDA – DAS PENALIDADES</w:t>
      </w:r>
    </w:p>
    <w:p w14:paraId="191BA37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12.1</w:t>
      </w:r>
      <w:r w:rsidRPr="00E25109">
        <w:rPr>
          <w:lang w:val="pt-BR"/>
        </w:rPr>
        <w:t xml:space="preserve"> Os bens cujos fornecimentos vierem a ser contratados deverão ser entregues em até 05 (cinco) dias após o envio da Nota de Empenho, sob pena de: </w:t>
      </w:r>
    </w:p>
    <w:p w14:paraId="545ADE47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a) multa de 0,5% (meio por cento) por dia de atraso, limitado este a 10 (dez) dias, após o qual será considerado inexecução contratual; </w:t>
      </w:r>
    </w:p>
    <w:p w14:paraId="3D0E1FA9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61E17660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lang w:val="pt-BR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218734DE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12.2</w:t>
      </w:r>
      <w:r w:rsidRPr="00E25109">
        <w:rPr>
          <w:lang w:val="pt-BR"/>
        </w:rPr>
        <w:t xml:space="preserve"> As multas serão calculadas sobre o valor total do contrato, e caso não tenha sido formalizado, sobre o valor da Nota de Empenho.</w:t>
      </w:r>
    </w:p>
    <w:p w14:paraId="5B03E304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3F28FD66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TERCEIRA – DO FORO</w:t>
      </w:r>
    </w:p>
    <w:p w14:paraId="228E0FF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13.1</w:t>
      </w:r>
      <w:r w:rsidRPr="00E25109">
        <w:rPr>
          <w:lang w:val="pt-BR"/>
        </w:rPr>
        <w:t xml:space="preserve"> - Fica eleito o foro de Bento Gonçalves/ RS, para dirimir dúvidas ou questões oriundas da presente ata.</w:t>
      </w:r>
    </w:p>
    <w:p w14:paraId="3F065AE1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</w:p>
    <w:p w14:paraId="71D94AC5" w14:textId="77777777" w:rsidR="00E25109" w:rsidRPr="00E25109" w:rsidRDefault="00E25109" w:rsidP="00E25109">
      <w:pPr>
        <w:pStyle w:val="Corpodetexto"/>
        <w:ind w:left="0"/>
        <w:jc w:val="both"/>
        <w:rPr>
          <w:b/>
          <w:lang w:val="pt-BR"/>
        </w:rPr>
      </w:pPr>
      <w:r w:rsidRPr="00E25109">
        <w:rPr>
          <w:b/>
          <w:lang w:val="pt-BR"/>
        </w:rPr>
        <w:t>CLÁUSULA DÉCIMA QUARTA - DAS DISPOSIÇOES GERAIS</w:t>
      </w:r>
    </w:p>
    <w:p w14:paraId="38164A06" w14:textId="77777777" w:rsidR="00E25109" w:rsidRPr="00E25109" w:rsidRDefault="00E25109" w:rsidP="00E25109">
      <w:pPr>
        <w:pStyle w:val="Corpodetexto"/>
        <w:ind w:left="0"/>
        <w:jc w:val="both"/>
        <w:rPr>
          <w:lang w:val="pt-BR"/>
        </w:rPr>
      </w:pPr>
      <w:r w:rsidRPr="00E25109">
        <w:rPr>
          <w:b/>
          <w:lang w:val="pt-BR"/>
        </w:rPr>
        <w:t>14.1</w:t>
      </w:r>
      <w:r w:rsidRPr="00E25109">
        <w:rPr>
          <w:lang w:val="pt-BR"/>
        </w:rPr>
        <w:tab/>
        <w:t>- Firmam a presente ata em 03 (três) vias de igual teor e forma, na presença de duas testemunhas.</w:t>
      </w:r>
    </w:p>
    <w:p w14:paraId="25DE26ED" w14:textId="77777777" w:rsidR="00B60606" w:rsidRPr="00765DFD" w:rsidRDefault="00B60606" w:rsidP="00D2790E">
      <w:pPr>
        <w:pStyle w:val="Corpodetexto"/>
        <w:ind w:left="0"/>
        <w:jc w:val="both"/>
      </w:pPr>
    </w:p>
    <w:p w14:paraId="5D6E3417" w14:textId="77777777" w:rsidR="0095088F" w:rsidRPr="00CB64B6" w:rsidRDefault="0095088F" w:rsidP="0095088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0E1144AC" w:rsidR="00D2790E" w:rsidRPr="00765DFD" w:rsidRDefault="00D2790E" w:rsidP="00D2790E">
      <w:pPr>
        <w:pStyle w:val="Corpodetexto"/>
        <w:jc w:val="right"/>
      </w:pPr>
      <w:r w:rsidRPr="00765DFD">
        <w:t>Santa Tereza</w:t>
      </w:r>
      <w:r>
        <w:t xml:space="preserve">/RS, </w:t>
      </w:r>
      <w:r w:rsidR="00E873FE">
        <w:t>29 de julho</w:t>
      </w:r>
      <w:r>
        <w:t xml:space="preserve"> de 202</w:t>
      </w:r>
      <w:r w:rsidR="00545F88">
        <w:t>4</w:t>
      </w:r>
      <w:r>
        <w:t>.</w:t>
      </w:r>
    </w:p>
    <w:p w14:paraId="1F4DFAEC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0D9FFF80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43013DC8" w14:textId="77777777" w:rsidR="002E67A2" w:rsidRDefault="002E67A2" w:rsidP="006E6DD5">
      <w:pPr>
        <w:ind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3DA1BA12" w14:textId="48660258" w:rsidR="0010702C" w:rsidRDefault="004E3545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759A47AC" w:rsidR="00337300" w:rsidRPr="004E3545" w:rsidRDefault="00337300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759A47AC" w:rsidR="00337300" w:rsidRPr="004E3545" w:rsidRDefault="00337300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1642" w14:textId="48E4D7FF" w:rsidR="00337300" w:rsidRPr="004E3545" w:rsidRDefault="00E873FE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2B4415">
                              <w:rPr>
                                <w:rFonts w:eastAsia="Arial MT"/>
                                <w:b/>
                                <w:sz w:val="18"/>
                                <w:szCs w:val="18"/>
                                <w:lang w:eastAsia="en-US" w:bidi="ar-SA"/>
                              </w:rPr>
                              <w:t>ECO DIEHL SANEAMENTO LTDA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7300">
                              <w:rPr>
                                <w:lang w:val="pt-BR"/>
                              </w:rPr>
                              <w:t xml:space="preserve">CNPJ: </w:t>
                            </w:r>
                            <w:r w:rsidRPr="00E873FE">
                              <w:t>12.528.802/0001-58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06CF1642" w14:textId="48E4D7FF" w:rsidR="00337300" w:rsidRPr="004E3545" w:rsidRDefault="00E873FE" w:rsidP="004E3545">
                      <w:pPr>
                        <w:jc w:val="center"/>
                        <w:rPr>
                          <w:lang w:val="pt-BR"/>
                        </w:rPr>
                      </w:pPr>
                      <w:r w:rsidRPr="002B4415">
                        <w:rPr>
                          <w:rFonts w:eastAsia="Arial MT"/>
                          <w:b/>
                          <w:sz w:val="18"/>
                          <w:szCs w:val="18"/>
                          <w:lang w:eastAsia="en-US" w:bidi="ar-SA"/>
                        </w:rPr>
                        <w:t>ECO DIEHL SANEAMENTO LTDA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 w:rsidR="00337300">
                        <w:rPr>
                          <w:lang w:val="pt-BR"/>
                        </w:rPr>
                        <w:t xml:space="preserve">CNPJ: </w:t>
                      </w:r>
                      <w:r w:rsidRPr="00E873FE">
                        <w:t>12.528.802/0001-58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222C2C31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326DC679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894D0B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6CF5DE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58367150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22ECE63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8B0649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020671D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Aprovado:</w:t>
      </w:r>
    </w:p>
    <w:p w14:paraId="63F19F66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Procurador Jurídico</w:t>
      </w:r>
    </w:p>
    <w:p w14:paraId="477CFA6D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Cassiano Scandolara Rodrigues</w:t>
      </w:r>
    </w:p>
    <w:p w14:paraId="14920D65" w14:textId="7D45E3E6" w:rsidR="0010702C" w:rsidRPr="006E6DD5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sz w:val="16"/>
          <w:szCs w:val="16"/>
          <w:lang w:eastAsia="en-US"/>
        </w:rPr>
        <w:t>OAB/RS. 102.42</w:t>
      </w:r>
      <w:r w:rsidR="006E6DD5">
        <w:rPr>
          <w:rFonts w:ascii="Calibri" w:hAnsi="Calibri" w:cs="Calibri"/>
          <w:sz w:val="16"/>
          <w:szCs w:val="16"/>
          <w:lang w:eastAsia="en-US"/>
        </w:rPr>
        <w:t>8</w:t>
      </w:r>
    </w:p>
    <w:sectPr w:rsidR="0010702C" w:rsidRPr="006E6DD5" w:rsidSect="00C61B32">
      <w:headerReference w:type="default" r:id="rId9"/>
      <w:footerReference w:type="default" r:id="rId10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D25AC5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B4415"/>
    <w:rsid w:val="002C4444"/>
    <w:rsid w:val="002C6054"/>
    <w:rsid w:val="002D5E13"/>
    <w:rsid w:val="002E67A2"/>
    <w:rsid w:val="002F72D6"/>
    <w:rsid w:val="00315962"/>
    <w:rsid w:val="00337300"/>
    <w:rsid w:val="00361614"/>
    <w:rsid w:val="003A5B64"/>
    <w:rsid w:val="003B52A8"/>
    <w:rsid w:val="003C1098"/>
    <w:rsid w:val="003E6895"/>
    <w:rsid w:val="003F32F9"/>
    <w:rsid w:val="0041151A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B2A8C"/>
    <w:rsid w:val="009B4980"/>
    <w:rsid w:val="009C0CD4"/>
    <w:rsid w:val="009D03D8"/>
    <w:rsid w:val="009E444C"/>
    <w:rsid w:val="00A023BC"/>
    <w:rsid w:val="00A1630D"/>
    <w:rsid w:val="00A27D91"/>
    <w:rsid w:val="00A44D2A"/>
    <w:rsid w:val="00A5373D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84213"/>
    <w:rsid w:val="00D96A51"/>
    <w:rsid w:val="00E16A90"/>
    <w:rsid w:val="00E21DA7"/>
    <w:rsid w:val="00E25109"/>
    <w:rsid w:val="00E3365F"/>
    <w:rsid w:val="00E51F95"/>
    <w:rsid w:val="00E85DFA"/>
    <w:rsid w:val="00E873FE"/>
    <w:rsid w:val="00ED499A"/>
    <w:rsid w:val="00F23F21"/>
    <w:rsid w:val="00F34269"/>
    <w:rsid w:val="00F5198B"/>
    <w:rsid w:val="00F54BBF"/>
    <w:rsid w:val="00F572E5"/>
    <w:rsid w:val="00F6770C"/>
    <w:rsid w:val="00F860BF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5109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2B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2B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39"/>
    <w:rsid w:val="002B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gooodenic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53FC-924F-4456-AEAC-3A5A9B44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1944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28</cp:revision>
  <cp:lastPrinted>2024-06-20T18:13:00Z</cp:lastPrinted>
  <dcterms:created xsi:type="dcterms:W3CDTF">2021-01-21T14:26:00Z</dcterms:created>
  <dcterms:modified xsi:type="dcterms:W3CDTF">2024-07-29T16:41:00Z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