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bookmarkStart w:id="0" w:name="_GoBack"/>
    </w:p>
    <w:bookmarkEnd w:id="0"/>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60C1FA3"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452E86" w:rsidRPr="008F26D1">
        <w:rPr>
          <w:b/>
        </w:rPr>
        <w:t>0</w:t>
      </w:r>
      <w:r w:rsidR="009E444C" w:rsidRPr="008F26D1">
        <w:rPr>
          <w:b/>
        </w:rPr>
        <w:t>2</w:t>
      </w:r>
      <w:r w:rsidR="00D40D49">
        <w:rPr>
          <w:b/>
        </w:rPr>
        <w:t>9</w:t>
      </w:r>
      <w:r w:rsidR="00452E86" w:rsidRPr="008F26D1">
        <w:rPr>
          <w:b/>
        </w:rPr>
        <w:t>/2024</w:t>
      </w:r>
      <w:r w:rsidRPr="008F26D1">
        <w:rPr>
          <w:b/>
        </w:rPr>
        <w:t>.</w:t>
      </w:r>
    </w:p>
    <w:p w14:paraId="5BAA2A41" w14:textId="4604FE51" w:rsidR="00361614" w:rsidRPr="008F26D1" w:rsidRDefault="00361614" w:rsidP="00361614">
      <w:pPr>
        <w:spacing w:before="94" w:line="252" w:lineRule="exact"/>
        <w:ind w:left="122"/>
        <w:jc w:val="center"/>
      </w:pPr>
      <w:r w:rsidRPr="008F26D1">
        <w:t xml:space="preserve">PROCESSO ADMINISTRATIVO Nº </w:t>
      </w:r>
      <w:r w:rsidR="00D40D49">
        <w:t>280</w:t>
      </w:r>
      <w:r w:rsidR="00452E86" w:rsidRPr="008F26D1">
        <w:t>/2024</w:t>
      </w:r>
    </w:p>
    <w:p w14:paraId="2A23E1FF" w14:textId="53D9DCFF" w:rsidR="00361614" w:rsidRPr="008F26D1" w:rsidRDefault="0095088F" w:rsidP="00361614">
      <w:pPr>
        <w:spacing w:line="252" w:lineRule="exact"/>
        <w:ind w:left="122"/>
        <w:jc w:val="center"/>
      </w:pPr>
      <w:r w:rsidRPr="008F26D1">
        <w:t xml:space="preserve">EDITAL DE PREGÃO Nº </w:t>
      </w:r>
      <w:r w:rsidR="00452E86" w:rsidRPr="008F26D1">
        <w:t>0</w:t>
      </w:r>
      <w:r w:rsidR="00C77209" w:rsidRPr="008F26D1">
        <w:t>5</w:t>
      </w:r>
      <w:r w:rsidR="00D40D49">
        <w:t>3</w:t>
      </w:r>
      <w:r w:rsidR="00452E86" w:rsidRPr="008F26D1">
        <w:t>/2024</w:t>
      </w:r>
      <w:r w:rsidR="009E444C" w:rsidRPr="008F26D1">
        <w:t xml:space="preserve"> </w:t>
      </w:r>
      <w:r w:rsidR="00B81005" w:rsidRPr="008F26D1">
        <w:t>–</w:t>
      </w:r>
      <w:r w:rsidR="00361614" w:rsidRPr="008F26D1">
        <w:t xml:space="preserve"> </w:t>
      </w:r>
      <w:r w:rsidR="00CB64B6" w:rsidRPr="008F26D1">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46CEA206"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C77209" w:rsidRPr="008F26D1">
        <w:rPr>
          <w:rFonts w:eastAsia="Calibri"/>
          <w:lang w:val="pt-BR" w:eastAsia="en-US" w:bidi="ar-SA"/>
        </w:rPr>
        <w:t>5</w:t>
      </w:r>
      <w:r w:rsidR="00D40D49">
        <w:rPr>
          <w:rFonts w:eastAsia="Calibri"/>
          <w:lang w:val="pt-BR" w:eastAsia="en-US" w:bidi="ar-SA"/>
        </w:rPr>
        <w:t>3</w:t>
      </w:r>
      <w:r w:rsidRPr="008F26D1">
        <w:rPr>
          <w:rFonts w:eastAsia="Calibri"/>
          <w:lang w:val="pt-BR" w:eastAsia="en-US" w:bidi="ar-SA"/>
        </w:rPr>
        <w:t xml:space="preserve">/2024 PARA </w:t>
      </w:r>
      <w:r w:rsidR="00D40D49" w:rsidRPr="00D40D49">
        <w:rPr>
          <w:rFonts w:eastAsia="Calibri"/>
          <w:lang w:val="pt-BR" w:eastAsia="en-US" w:bidi="ar-SA"/>
        </w:rPr>
        <w:t>REGISTRO DE PREÇOS PARA FORNECIMENTO DE MATERIAIS E EQUIPAMENTOS PARA FISIOTERAPIA</w:t>
      </w:r>
      <w:r w:rsidRPr="008F26D1">
        <w:rPr>
          <w:rFonts w:eastAsia="Calibri"/>
          <w:lang w:val="pt-BR" w:eastAsia="en-US" w:bidi="ar-SA"/>
        </w:rPr>
        <w:t xml:space="preserve">, por deliberação e Adjudicação do Pregoeiro, Homologada em </w:t>
      </w:r>
      <w:r w:rsidR="00D40D49">
        <w:rPr>
          <w:rFonts w:eastAsia="Calibri"/>
          <w:lang w:val="pt-BR" w:eastAsia="en-US" w:bidi="ar-SA"/>
        </w:rPr>
        <w:t>02 de outubro</w:t>
      </w:r>
      <w:r w:rsidRPr="008F26D1">
        <w:rPr>
          <w:rFonts w:eastAsia="Calibri"/>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w:t>
      </w:r>
      <w:proofErr w:type="gramStart"/>
      <w:r w:rsidRPr="008F26D1">
        <w:rPr>
          <w:rFonts w:eastAsia="Calibri"/>
          <w:color w:val="000000"/>
          <w:lang w:val="pt-BR" w:eastAsia="en-US" w:bidi="ar-SA"/>
        </w:rPr>
        <w:t>conforme</w:t>
      </w:r>
      <w:proofErr w:type="gramEnd"/>
      <w:r w:rsidRPr="008F26D1">
        <w:rPr>
          <w:rFonts w:eastAsia="Calibri"/>
          <w:color w:val="000000"/>
          <w:lang w:val="pt-BR" w:eastAsia="en-US" w:bidi="ar-SA"/>
        </w:rPr>
        <w:t xml:space="preserv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542B3D8C" w14:textId="77777777" w:rsidR="00D40D49" w:rsidRPr="00D40D49" w:rsidRDefault="00D40D49" w:rsidP="00D40D49">
      <w:pPr>
        <w:widowControl/>
        <w:autoSpaceDE/>
        <w:autoSpaceDN/>
        <w:spacing w:after="160" w:line="259" w:lineRule="auto"/>
        <w:contextualSpacing/>
        <w:jc w:val="both"/>
        <w:rPr>
          <w:rFonts w:eastAsia="Calibri"/>
          <w:bCs/>
          <w:color w:val="000000"/>
          <w:lang w:val="pt-BR" w:eastAsia="en-US" w:bidi="ar-SA"/>
        </w:rPr>
      </w:pPr>
      <w:r w:rsidRPr="00D40D49">
        <w:rPr>
          <w:rFonts w:eastAsia="Calibri"/>
          <w:b/>
          <w:bCs/>
          <w:color w:val="000000"/>
          <w:lang w:val="pt-BR" w:eastAsia="en-US" w:bidi="ar-SA"/>
        </w:rPr>
        <w:t>3.1</w:t>
      </w:r>
      <w:r w:rsidRPr="00D40D49">
        <w:rPr>
          <w:rFonts w:eastAsia="Calibri"/>
          <w:bCs/>
          <w:color w:val="000000"/>
          <w:lang w:val="pt-BR" w:eastAsia="en-US" w:bidi="ar-SA"/>
        </w:rPr>
        <w:t xml:space="preserve"> Para que seja feito o fornecimento dos produtos registrados nessa Ata serão celebrados Termos Obrigacionais (Nota de empenho) específicos com as empresas. </w:t>
      </w:r>
    </w:p>
    <w:p w14:paraId="19E50C3D" w14:textId="77777777" w:rsidR="00D40D49" w:rsidRPr="00D40D49" w:rsidRDefault="00D40D49" w:rsidP="00D40D49">
      <w:pPr>
        <w:widowControl/>
        <w:autoSpaceDE/>
        <w:autoSpaceDN/>
        <w:spacing w:after="160" w:line="259" w:lineRule="auto"/>
        <w:contextualSpacing/>
        <w:jc w:val="both"/>
        <w:rPr>
          <w:rFonts w:eastAsia="Calibri"/>
          <w:bCs/>
          <w:color w:val="000000"/>
          <w:lang w:val="pt-BR" w:eastAsia="en-US" w:bidi="ar-SA"/>
        </w:rPr>
      </w:pPr>
      <w:r w:rsidRPr="00D40D49">
        <w:rPr>
          <w:rFonts w:eastAsia="Calibri"/>
          <w:b/>
          <w:bCs/>
          <w:color w:val="000000"/>
          <w:lang w:val="pt-BR" w:eastAsia="en-US" w:bidi="ar-SA"/>
        </w:rPr>
        <w:t>3.2</w:t>
      </w:r>
      <w:r w:rsidRPr="00D40D49">
        <w:rPr>
          <w:rFonts w:eastAsia="Calibri"/>
          <w:bCs/>
          <w:color w:val="000000"/>
          <w:lang w:val="pt-BR" w:eastAsia="en-US" w:bidi="ar-SA"/>
        </w:rPr>
        <w:t>.</w:t>
      </w:r>
      <w:r w:rsidRPr="00D40D49">
        <w:rPr>
          <w:rFonts w:eastAsia="Calibri"/>
          <w:bCs/>
          <w:color w:val="000000"/>
          <w:lang w:val="pt-BR" w:eastAsia="en-US" w:bidi="ar-SA"/>
        </w:rPr>
        <w:tab/>
        <w:t>A entrega dos materiais e equipamentos deverá ser feita no seguinte endereço, em horário de expediente da Administração: Unidade Básica de Saúde, Rua Amadeu Piccinini, s/n, Bairro Centro, Santa Tereza- RS, em até 05 (cinco) dias após a solicitação.</w:t>
      </w:r>
    </w:p>
    <w:p w14:paraId="2321D0A5" w14:textId="0313349D" w:rsidR="00C77209" w:rsidRDefault="00D40D49" w:rsidP="00D40D49">
      <w:pPr>
        <w:widowControl/>
        <w:autoSpaceDE/>
        <w:autoSpaceDN/>
        <w:spacing w:after="160" w:line="259" w:lineRule="auto"/>
        <w:contextualSpacing/>
        <w:jc w:val="both"/>
        <w:rPr>
          <w:rFonts w:eastAsia="Calibri"/>
          <w:bCs/>
          <w:color w:val="000000"/>
          <w:lang w:val="pt-BR" w:eastAsia="en-US" w:bidi="ar-SA"/>
        </w:rPr>
      </w:pPr>
      <w:r w:rsidRPr="00D40D49">
        <w:rPr>
          <w:rFonts w:eastAsia="Calibri"/>
          <w:b/>
          <w:bCs/>
          <w:color w:val="000000"/>
          <w:lang w:val="pt-BR" w:eastAsia="en-US" w:bidi="ar-SA"/>
        </w:rPr>
        <w:t>3.3.</w:t>
      </w:r>
      <w:r w:rsidRPr="00D40D49">
        <w:rPr>
          <w:rFonts w:eastAsia="Calibri"/>
          <w:bCs/>
          <w:color w:val="000000"/>
          <w:lang w:val="pt-BR" w:eastAsia="en-US" w:bidi="ar-SA"/>
        </w:rPr>
        <w:tab/>
        <w:t>Os itens a serem adquiridos deverão ter prévia autorização por escrito, mediante a Ordem de Fornecimento. Quaisquer materiais sem a devida autorização não serão ressarcidos pelo município.</w:t>
      </w:r>
    </w:p>
    <w:p w14:paraId="12D62435" w14:textId="77777777" w:rsidR="00D40D49" w:rsidRPr="008F26D1" w:rsidRDefault="00D40D49" w:rsidP="00D40D49">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4355D427" w14:textId="77777777" w:rsidR="00C77209"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demonstrativo abaixo:</w:t>
      </w:r>
    </w:p>
    <w:tbl>
      <w:tblPr>
        <w:tblW w:w="10344" w:type="dxa"/>
        <w:tblInd w:w="1" w:type="dxa"/>
        <w:tblLayout w:type="fixed"/>
        <w:tblCellMar>
          <w:left w:w="0" w:type="dxa"/>
          <w:right w:w="0" w:type="dxa"/>
        </w:tblCellMar>
        <w:tblLook w:val="04A0" w:firstRow="1" w:lastRow="0" w:firstColumn="1" w:lastColumn="0" w:noHBand="0" w:noVBand="1"/>
      </w:tblPr>
      <w:tblGrid>
        <w:gridCol w:w="496"/>
        <w:gridCol w:w="2865"/>
        <w:gridCol w:w="970"/>
        <w:gridCol w:w="1444"/>
        <w:gridCol w:w="970"/>
        <w:gridCol w:w="1444"/>
        <w:gridCol w:w="2155"/>
      </w:tblGrid>
      <w:tr w:rsidR="00564627" w14:paraId="04F7BD0C" w14:textId="77777777" w:rsidTr="00564627">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5BBA82AE" w14:textId="77777777" w:rsidR="00564627" w:rsidRDefault="00564627">
            <w:pPr>
              <w:jc w:val="center"/>
              <w:rPr>
                <w:rFonts w:ascii="Times New Roman" w:eastAsia="Times New Roman" w:hAnsi="Times New Roman" w:cs="Times New Roman"/>
                <w:lang w:val="pt-BR" w:eastAsia="zh-CN" w:bidi="ar-SA"/>
              </w:rPr>
            </w:pPr>
            <w:r>
              <w:rPr>
                <w:b/>
                <w:sz w:val="16"/>
                <w:szCs w:val="16"/>
              </w:rPr>
              <w:t>Item</w:t>
            </w:r>
          </w:p>
        </w:tc>
        <w:tc>
          <w:tcPr>
            <w:tcW w:w="2865" w:type="dxa"/>
            <w:tcBorders>
              <w:top w:val="single" w:sz="2" w:space="0" w:color="000000"/>
              <w:left w:val="single" w:sz="2" w:space="0" w:color="000000"/>
              <w:bottom w:val="single" w:sz="2" w:space="0" w:color="000000"/>
              <w:right w:val="single" w:sz="2" w:space="0" w:color="000000"/>
            </w:tcBorders>
            <w:shd w:val="clear" w:color="auto" w:fill="C0C0C0"/>
            <w:hideMark/>
          </w:tcPr>
          <w:p w14:paraId="1D342927" w14:textId="77777777" w:rsidR="00564627" w:rsidRDefault="00564627">
            <w:r>
              <w:rPr>
                <w:b/>
                <w:sz w:val="16"/>
                <w:szCs w:val="16"/>
              </w:rPr>
              <w:t>Produto</w:t>
            </w:r>
          </w:p>
        </w:tc>
        <w:tc>
          <w:tcPr>
            <w:tcW w:w="970" w:type="dxa"/>
            <w:tcBorders>
              <w:top w:val="single" w:sz="2" w:space="0" w:color="000000"/>
              <w:left w:val="single" w:sz="2" w:space="0" w:color="000000"/>
              <w:bottom w:val="single" w:sz="2" w:space="0" w:color="000000"/>
              <w:right w:val="single" w:sz="2" w:space="0" w:color="000000"/>
            </w:tcBorders>
            <w:shd w:val="clear" w:color="auto" w:fill="C0C0C0"/>
            <w:hideMark/>
          </w:tcPr>
          <w:p w14:paraId="751B6BC5" w14:textId="77777777" w:rsidR="00564627" w:rsidRDefault="00564627">
            <w:pPr>
              <w:jc w:val="center"/>
            </w:pPr>
            <w:r>
              <w:rPr>
                <w:b/>
                <w:sz w:val="16"/>
                <w:szCs w:val="16"/>
              </w:rPr>
              <w:t>Unid.</w:t>
            </w:r>
          </w:p>
        </w:tc>
        <w:tc>
          <w:tcPr>
            <w:tcW w:w="1444" w:type="dxa"/>
            <w:tcBorders>
              <w:top w:val="single" w:sz="2" w:space="0" w:color="000000"/>
              <w:left w:val="single" w:sz="2" w:space="0" w:color="000000"/>
              <w:bottom w:val="single" w:sz="2" w:space="0" w:color="000000"/>
              <w:right w:val="single" w:sz="2" w:space="0" w:color="000000"/>
            </w:tcBorders>
            <w:shd w:val="clear" w:color="auto" w:fill="C0C0C0"/>
            <w:hideMark/>
          </w:tcPr>
          <w:p w14:paraId="38026405" w14:textId="77777777" w:rsidR="00564627" w:rsidRDefault="00564627">
            <w:r>
              <w:rPr>
                <w:b/>
                <w:sz w:val="16"/>
                <w:szCs w:val="16"/>
              </w:rPr>
              <w:t>Marca</w:t>
            </w:r>
          </w:p>
        </w:tc>
        <w:tc>
          <w:tcPr>
            <w:tcW w:w="970" w:type="dxa"/>
            <w:tcBorders>
              <w:top w:val="single" w:sz="2" w:space="0" w:color="000000"/>
              <w:left w:val="single" w:sz="2" w:space="0" w:color="000000"/>
              <w:bottom w:val="single" w:sz="2" w:space="0" w:color="000000"/>
              <w:right w:val="single" w:sz="2" w:space="0" w:color="000000"/>
            </w:tcBorders>
            <w:shd w:val="clear" w:color="auto" w:fill="C0C0C0"/>
            <w:hideMark/>
          </w:tcPr>
          <w:p w14:paraId="4EC3EC9B" w14:textId="77777777" w:rsidR="00564627" w:rsidRDefault="00564627">
            <w:pPr>
              <w:jc w:val="right"/>
            </w:pPr>
            <w:r>
              <w:rPr>
                <w:b/>
                <w:sz w:val="16"/>
                <w:szCs w:val="16"/>
              </w:rPr>
              <w:t>Quant.</w:t>
            </w:r>
          </w:p>
        </w:tc>
        <w:tc>
          <w:tcPr>
            <w:tcW w:w="1444" w:type="dxa"/>
            <w:tcBorders>
              <w:top w:val="single" w:sz="2" w:space="0" w:color="000000"/>
              <w:left w:val="single" w:sz="2" w:space="0" w:color="000000"/>
              <w:bottom w:val="single" w:sz="2" w:space="0" w:color="000000"/>
              <w:right w:val="single" w:sz="2" w:space="0" w:color="000000"/>
            </w:tcBorders>
            <w:shd w:val="clear" w:color="auto" w:fill="C0C0C0"/>
            <w:hideMark/>
          </w:tcPr>
          <w:p w14:paraId="4D58D983" w14:textId="77777777" w:rsidR="00564627" w:rsidRDefault="00564627">
            <w:pPr>
              <w:jc w:val="right"/>
            </w:pPr>
            <w:r>
              <w:rPr>
                <w:b/>
                <w:sz w:val="16"/>
                <w:szCs w:val="16"/>
              </w:rPr>
              <w:t>Valor Unitário.</w:t>
            </w:r>
          </w:p>
        </w:tc>
        <w:tc>
          <w:tcPr>
            <w:tcW w:w="2155" w:type="dxa"/>
            <w:tcBorders>
              <w:top w:val="single" w:sz="2" w:space="0" w:color="000000"/>
              <w:left w:val="single" w:sz="2" w:space="0" w:color="000000"/>
              <w:bottom w:val="single" w:sz="2" w:space="0" w:color="000000"/>
              <w:right w:val="single" w:sz="2" w:space="0" w:color="000000"/>
            </w:tcBorders>
            <w:shd w:val="clear" w:color="auto" w:fill="C0C0C0"/>
            <w:hideMark/>
          </w:tcPr>
          <w:p w14:paraId="649D634F" w14:textId="77777777" w:rsidR="00564627" w:rsidRDefault="00564627">
            <w:pPr>
              <w:jc w:val="right"/>
            </w:pPr>
            <w:r>
              <w:rPr>
                <w:b/>
                <w:sz w:val="16"/>
                <w:szCs w:val="16"/>
              </w:rPr>
              <w:t>Valor Total.</w:t>
            </w:r>
          </w:p>
        </w:tc>
      </w:tr>
      <w:tr w:rsidR="00564627" w14:paraId="48473231" w14:textId="77777777" w:rsidTr="00564627">
        <w:tc>
          <w:tcPr>
            <w:tcW w:w="496" w:type="dxa"/>
            <w:tcBorders>
              <w:top w:val="single" w:sz="2" w:space="0" w:color="000000"/>
              <w:left w:val="single" w:sz="2" w:space="0" w:color="000000"/>
              <w:bottom w:val="single" w:sz="2" w:space="0" w:color="000000"/>
              <w:right w:val="single" w:sz="2" w:space="0" w:color="000000"/>
            </w:tcBorders>
            <w:hideMark/>
          </w:tcPr>
          <w:p w14:paraId="2F1C25B1" w14:textId="77777777" w:rsidR="00564627" w:rsidRDefault="00564627">
            <w:pPr>
              <w:jc w:val="center"/>
            </w:pPr>
            <w:r>
              <w:rPr>
                <w:sz w:val="16"/>
                <w:szCs w:val="16"/>
              </w:rPr>
              <w:t>1</w:t>
            </w:r>
          </w:p>
        </w:tc>
        <w:tc>
          <w:tcPr>
            <w:tcW w:w="2865" w:type="dxa"/>
            <w:tcBorders>
              <w:top w:val="single" w:sz="2" w:space="0" w:color="000000"/>
              <w:left w:val="single" w:sz="2" w:space="0" w:color="000000"/>
              <w:bottom w:val="single" w:sz="2" w:space="0" w:color="000000"/>
              <w:right w:val="single" w:sz="2" w:space="0" w:color="000000"/>
            </w:tcBorders>
            <w:hideMark/>
          </w:tcPr>
          <w:p w14:paraId="65DEB0D8" w14:textId="77777777" w:rsidR="00564627" w:rsidRDefault="00564627">
            <w:r>
              <w:rPr>
                <w:sz w:val="16"/>
                <w:szCs w:val="16"/>
              </w:rPr>
              <w:t xml:space="preserve">APARELHO DE TERAPIA POR ONDAS DE CHOQUE 220V </w:t>
            </w:r>
          </w:p>
        </w:tc>
        <w:tc>
          <w:tcPr>
            <w:tcW w:w="970" w:type="dxa"/>
            <w:tcBorders>
              <w:top w:val="single" w:sz="2" w:space="0" w:color="000000"/>
              <w:left w:val="single" w:sz="2" w:space="0" w:color="000000"/>
              <w:bottom w:val="single" w:sz="2" w:space="0" w:color="000000"/>
              <w:right w:val="single" w:sz="2" w:space="0" w:color="000000"/>
            </w:tcBorders>
            <w:hideMark/>
          </w:tcPr>
          <w:p w14:paraId="2B333B7E" w14:textId="77777777" w:rsidR="00564627" w:rsidRDefault="00564627">
            <w:pPr>
              <w:jc w:val="center"/>
            </w:pPr>
            <w:r>
              <w:rPr>
                <w:sz w:val="16"/>
                <w:szCs w:val="16"/>
              </w:rPr>
              <w:t>UN</w:t>
            </w:r>
          </w:p>
        </w:tc>
        <w:tc>
          <w:tcPr>
            <w:tcW w:w="1444" w:type="dxa"/>
            <w:tcBorders>
              <w:top w:val="single" w:sz="2" w:space="0" w:color="000000"/>
              <w:left w:val="single" w:sz="2" w:space="0" w:color="000000"/>
              <w:bottom w:val="single" w:sz="2" w:space="0" w:color="000000"/>
              <w:right w:val="single" w:sz="2" w:space="0" w:color="000000"/>
            </w:tcBorders>
            <w:hideMark/>
          </w:tcPr>
          <w:p w14:paraId="677E0F43" w14:textId="77777777" w:rsidR="00564627" w:rsidRDefault="00564627">
            <w:r>
              <w:rPr>
                <w:sz w:val="16"/>
                <w:szCs w:val="16"/>
              </w:rPr>
              <w:t>IBRAMED</w:t>
            </w:r>
          </w:p>
        </w:tc>
        <w:tc>
          <w:tcPr>
            <w:tcW w:w="970" w:type="dxa"/>
            <w:tcBorders>
              <w:top w:val="single" w:sz="2" w:space="0" w:color="000000"/>
              <w:left w:val="single" w:sz="2" w:space="0" w:color="000000"/>
              <w:bottom w:val="single" w:sz="2" w:space="0" w:color="000000"/>
              <w:right w:val="single" w:sz="2" w:space="0" w:color="000000"/>
            </w:tcBorders>
            <w:hideMark/>
          </w:tcPr>
          <w:p w14:paraId="6A1C69E9" w14:textId="77777777" w:rsidR="00564627" w:rsidRDefault="00564627">
            <w:pPr>
              <w:jc w:val="right"/>
            </w:pPr>
            <w:r>
              <w:rPr>
                <w:sz w:val="16"/>
                <w:szCs w:val="16"/>
              </w:rPr>
              <w:t>1,0000</w:t>
            </w:r>
          </w:p>
        </w:tc>
        <w:tc>
          <w:tcPr>
            <w:tcW w:w="1444" w:type="dxa"/>
            <w:tcBorders>
              <w:top w:val="single" w:sz="2" w:space="0" w:color="000000"/>
              <w:left w:val="single" w:sz="2" w:space="0" w:color="000000"/>
              <w:bottom w:val="single" w:sz="2" w:space="0" w:color="000000"/>
              <w:right w:val="single" w:sz="2" w:space="0" w:color="000000"/>
            </w:tcBorders>
            <w:hideMark/>
          </w:tcPr>
          <w:p w14:paraId="5F17F10D" w14:textId="77777777" w:rsidR="00564627" w:rsidRDefault="00564627">
            <w:pPr>
              <w:jc w:val="right"/>
            </w:pPr>
            <w:r>
              <w:rPr>
                <w:sz w:val="16"/>
                <w:szCs w:val="16"/>
              </w:rPr>
              <w:t>10.800,0000</w:t>
            </w:r>
          </w:p>
        </w:tc>
        <w:tc>
          <w:tcPr>
            <w:tcW w:w="2155" w:type="dxa"/>
            <w:tcBorders>
              <w:top w:val="single" w:sz="2" w:space="0" w:color="000000"/>
              <w:left w:val="single" w:sz="2" w:space="0" w:color="000000"/>
              <w:bottom w:val="single" w:sz="2" w:space="0" w:color="000000"/>
              <w:right w:val="single" w:sz="2" w:space="0" w:color="000000"/>
            </w:tcBorders>
            <w:hideMark/>
          </w:tcPr>
          <w:p w14:paraId="34875EA8" w14:textId="77777777" w:rsidR="00564627" w:rsidRDefault="00564627">
            <w:pPr>
              <w:jc w:val="right"/>
            </w:pPr>
            <w:r>
              <w:rPr>
                <w:sz w:val="16"/>
                <w:szCs w:val="16"/>
              </w:rPr>
              <w:t>10.800,00</w:t>
            </w:r>
          </w:p>
        </w:tc>
      </w:tr>
      <w:tr w:rsidR="00564627" w14:paraId="4CF4E051" w14:textId="77777777" w:rsidTr="00564627">
        <w:tc>
          <w:tcPr>
            <w:tcW w:w="496" w:type="dxa"/>
            <w:tcBorders>
              <w:top w:val="single" w:sz="2" w:space="0" w:color="000000"/>
              <w:left w:val="single" w:sz="2" w:space="0" w:color="000000"/>
              <w:bottom w:val="single" w:sz="2" w:space="0" w:color="000000"/>
              <w:right w:val="single" w:sz="2" w:space="0" w:color="000000"/>
            </w:tcBorders>
            <w:hideMark/>
          </w:tcPr>
          <w:p w14:paraId="6E5D4F80" w14:textId="77777777" w:rsidR="00564627" w:rsidRDefault="00564627">
            <w:pPr>
              <w:jc w:val="center"/>
            </w:pPr>
            <w:r>
              <w:rPr>
                <w:sz w:val="16"/>
                <w:szCs w:val="16"/>
              </w:rPr>
              <w:t>2</w:t>
            </w:r>
          </w:p>
        </w:tc>
        <w:tc>
          <w:tcPr>
            <w:tcW w:w="2865" w:type="dxa"/>
            <w:tcBorders>
              <w:top w:val="single" w:sz="2" w:space="0" w:color="000000"/>
              <w:left w:val="single" w:sz="2" w:space="0" w:color="000000"/>
              <w:bottom w:val="single" w:sz="2" w:space="0" w:color="000000"/>
              <w:right w:val="single" w:sz="2" w:space="0" w:color="000000"/>
            </w:tcBorders>
            <w:hideMark/>
          </w:tcPr>
          <w:p w14:paraId="0CBFC934" w14:textId="77777777" w:rsidR="00564627" w:rsidRDefault="00564627">
            <w:r>
              <w:rPr>
                <w:sz w:val="16"/>
                <w:szCs w:val="16"/>
              </w:rPr>
              <w:t xml:space="preserve">APARELHOS DE TERAPIAS COMBINADAS - US </w:t>
            </w:r>
          </w:p>
        </w:tc>
        <w:tc>
          <w:tcPr>
            <w:tcW w:w="970" w:type="dxa"/>
            <w:tcBorders>
              <w:top w:val="single" w:sz="2" w:space="0" w:color="000000"/>
              <w:left w:val="single" w:sz="2" w:space="0" w:color="000000"/>
              <w:bottom w:val="single" w:sz="2" w:space="0" w:color="000000"/>
              <w:right w:val="single" w:sz="2" w:space="0" w:color="000000"/>
            </w:tcBorders>
            <w:hideMark/>
          </w:tcPr>
          <w:p w14:paraId="3496925A" w14:textId="77777777" w:rsidR="00564627" w:rsidRDefault="00564627">
            <w:pPr>
              <w:jc w:val="center"/>
            </w:pPr>
            <w:r>
              <w:rPr>
                <w:sz w:val="16"/>
                <w:szCs w:val="16"/>
              </w:rPr>
              <w:t>UN</w:t>
            </w:r>
          </w:p>
        </w:tc>
        <w:tc>
          <w:tcPr>
            <w:tcW w:w="1444" w:type="dxa"/>
            <w:tcBorders>
              <w:top w:val="single" w:sz="2" w:space="0" w:color="000000"/>
              <w:left w:val="single" w:sz="2" w:space="0" w:color="000000"/>
              <w:bottom w:val="single" w:sz="2" w:space="0" w:color="000000"/>
              <w:right w:val="single" w:sz="2" w:space="0" w:color="000000"/>
            </w:tcBorders>
            <w:hideMark/>
          </w:tcPr>
          <w:p w14:paraId="0F7964F5" w14:textId="77777777" w:rsidR="00564627" w:rsidRDefault="00564627">
            <w:r>
              <w:rPr>
                <w:sz w:val="16"/>
                <w:szCs w:val="16"/>
              </w:rPr>
              <w:t>IBRAMED</w:t>
            </w:r>
          </w:p>
        </w:tc>
        <w:tc>
          <w:tcPr>
            <w:tcW w:w="970" w:type="dxa"/>
            <w:tcBorders>
              <w:top w:val="single" w:sz="2" w:space="0" w:color="000000"/>
              <w:left w:val="single" w:sz="2" w:space="0" w:color="000000"/>
              <w:bottom w:val="single" w:sz="2" w:space="0" w:color="000000"/>
              <w:right w:val="single" w:sz="2" w:space="0" w:color="000000"/>
            </w:tcBorders>
            <w:hideMark/>
          </w:tcPr>
          <w:p w14:paraId="3F22D1D0" w14:textId="77777777" w:rsidR="00564627" w:rsidRDefault="00564627">
            <w:pPr>
              <w:jc w:val="right"/>
            </w:pPr>
            <w:r>
              <w:rPr>
                <w:sz w:val="16"/>
                <w:szCs w:val="16"/>
              </w:rPr>
              <w:t>1,0000</w:t>
            </w:r>
          </w:p>
        </w:tc>
        <w:tc>
          <w:tcPr>
            <w:tcW w:w="1444" w:type="dxa"/>
            <w:tcBorders>
              <w:top w:val="single" w:sz="2" w:space="0" w:color="000000"/>
              <w:left w:val="single" w:sz="2" w:space="0" w:color="000000"/>
              <w:bottom w:val="single" w:sz="2" w:space="0" w:color="000000"/>
              <w:right w:val="single" w:sz="2" w:space="0" w:color="000000"/>
            </w:tcBorders>
            <w:hideMark/>
          </w:tcPr>
          <w:p w14:paraId="35D7E4FE" w14:textId="77777777" w:rsidR="00564627" w:rsidRDefault="00564627">
            <w:pPr>
              <w:jc w:val="right"/>
            </w:pPr>
            <w:r>
              <w:rPr>
                <w:sz w:val="16"/>
                <w:szCs w:val="16"/>
              </w:rPr>
              <w:t>3.900,0000</w:t>
            </w:r>
          </w:p>
        </w:tc>
        <w:tc>
          <w:tcPr>
            <w:tcW w:w="2155" w:type="dxa"/>
            <w:tcBorders>
              <w:top w:val="single" w:sz="2" w:space="0" w:color="000000"/>
              <w:left w:val="single" w:sz="2" w:space="0" w:color="000000"/>
              <w:bottom w:val="single" w:sz="2" w:space="0" w:color="000000"/>
              <w:right w:val="single" w:sz="2" w:space="0" w:color="000000"/>
            </w:tcBorders>
            <w:hideMark/>
          </w:tcPr>
          <w:p w14:paraId="3678A23D" w14:textId="77777777" w:rsidR="00564627" w:rsidRDefault="00564627">
            <w:pPr>
              <w:jc w:val="right"/>
            </w:pPr>
            <w:r>
              <w:rPr>
                <w:sz w:val="16"/>
                <w:szCs w:val="16"/>
              </w:rPr>
              <w:t>3.900,00</w:t>
            </w:r>
          </w:p>
        </w:tc>
      </w:tr>
      <w:tr w:rsidR="00564627" w14:paraId="192F175B" w14:textId="77777777" w:rsidTr="00564627">
        <w:tc>
          <w:tcPr>
            <w:tcW w:w="496" w:type="dxa"/>
            <w:tcBorders>
              <w:top w:val="single" w:sz="2" w:space="0" w:color="000000"/>
              <w:left w:val="single" w:sz="2" w:space="0" w:color="000000"/>
              <w:bottom w:val="single" w:sz="2" w:space="0" w:color="000000"/>
              <w:right w:val="single" w:sz="2" w:space="0" w:color="000000"/>
            </w:tcBorders>
            <w:hideMark/>
          </w:tcPr>
          <w:p w14:paraId="694E5B51" w14:textId="77777777" w:rsidR="00564627" w:rsidRDefault="00564627">
            <w:pPr>
              <w:jc w:val="center"/>
            </w:pPr>
            <w:r>
              <w:rPr>
                <w:sz w:val="16"/>
                <w:szCs w:val="16"/>
              </w:rPr>
              <w:t>3</w:t>
            </w:r>
          </w:p>
        </w:tc>
        <w:tc>
          <w:tcPr>
            <w:tcW w:w="2865" w:type="dxa"/>
            <w:tcBorders>
              <w:top w:val="single" w:sz="2" w:space="0" w:color="000000"/>
              <w:left w:val="single" w:sz="2" w:space="0" w:color="000000"/>
              <w:bottom w:val="single" w:sz="2" w:space="0" w:color="000000"/>
              <w:right w:val="single" w:sz="2" w:space="0" w:color="000000"/>
            </w:tcBorders>
            <w:hideMark/>
          </w:tcPr>
          <w:p w14:paraId="7E120EBC" w14:textId="77777777" w:rsidR="00564627" w:rsidRDefault="00564627">
            <w:r>
              <w:rPr>
                <w:sz w:val="16"/>
                <w:szCs w:val="16"/>
              </w:rPr>
              <w:t xml:space="preserve">CONCENTRADOR DE OXIGÊNIO MEDICINAL </w:t>
            </w:r>
          </w:p>
        </w:tc>
        <w:tc>
          <w:tcPr>
            <w:tcW w:w="970" w:type="dxa"/>
            <w:tcBorders>
              <w:top w:val="single" w:sz="2" w:space="0" w:color="000000"/>
              <w:left w:val="single" w:sz="2" w:space="0" w:color="000000"/>
              <w:bottom w:val="single" w:sz="2" w:space="0" w:color="000000"/>
              <w:right w:val="single" w:sz="2" w:space="0" w:color="000000"/>
            </w:tcBorders>
            <w:hideMark/>
          </w:tcPr>
          <w:p w14:paraId="15CC3A1C" w14:textId="77777777" w:rsidR="00564627" w:rsidRDefault="00564627">
            <w:pPr>
              <w:jc w:val="center"/>
            </w:pPr>
            <w:r>
              <w:rPr>
                <w:sz w:val="16"/>
                <w:szCs w:val="16"/>
              </w:rPr>
              <w:t>UN</w:t>
            </w:r>
          </w:p>
        </w:tc>
        <w:tc>
          <w:tcPr>
            <w:tcW w:w="1444" w:type="dxa"/>
            <w:tcBorders>
              <w:top w:val="single" w:sz="2" w:space="0" w:color="000000"/>
              <w:left w:val="single" w:sz="2" w:space="0" w:color="000000"/>
              <w:bottom w:val="single" w:sz="2" w:space="0" w:color="000000"/>
              <w:right w:val="single" w:sz="2" w:space="0" w:color="000000"/>
            </w:tcBorders>
            <w:hideMark/>
          </w:tcPr>
          <w:p w14:paraId="56DE08BB" w14:textId="77777777" w:rsidR="00564627" w:rsidRDefault="00564627">
            <w:r>
              <w:rPr>
                <w:sz w:val="16"/>
                <w:szCs w:val="16"/>
              </w:rPr>
              <w:t>PHILLIPS</w:t>
            </w:r>
          </w:p>
        </w:tc>
        <w:tc>
          <w:tcPr>
            <w:tcW w:w="970" w:type="dxa"/>
            <w:tcBorders>
              <w:top w:val="single" w:sz="2" w:space="0" w:color="000000"/>
              <w:left w:val="single" w:sz="2" w:space="0" w:color="000000"/>
              <w:bottom w:val="single" w:sz="2" w:space="0" w:color="000000"/>
              <w:right w:val="single" w:sz="2" w:space="0" w:color="000000"/>
            </w:tcBorders>
            <w:hideMark/>
          </w:tcPr>
          <w:p w14:paraId="1F01CF7E" w14:textId="77777777" w:rsidR="00564627" w:rsidRDefault="00564627">
            <w:pPr>
              <w:jc w:val="right"/>
            </w:pPr>
            <w:r>
              <w:rPr>
                <w:sz w:val="16"/>
                <w:szCs w:val="16"/>
              </w:rPr>
              <w:t>1,0000</w:t>
            </w:r>
          </w:p>
        </w:tc>
        <w:tc>
          <w:tcPr>
            <w:tcW w:w="1444" w:type="dxa"/>
            <w:tcBorders>
              <w:top w:val="single" w:sz="2" w:space="0" w:color="000000"/>
              <w:left w:val="single" w:sz="2" w:space="0" w:color="000000"/>
              <w:bottom w:val="single" w:sz="2" w:space="0" w:color="000000"/>
              <w:right w:val="single" w:sz="2" w:space="0" w:color="000000"/>
            </w:tcBorders>
            <w:hideMark/>
          </w:tcPr>
          <w:p w14:paraId="2381DB48" w14:textId="77777777" w:rsidR="00564627" w:rsidRDefault="00564627">
            <w:pPr>
              <w:jc w:val="right"/>
            </w:pPr>
            <w:r>
              <w:rPr>
                <w:sz w:val="16"/>
                <w:szCs w:val="16"/>
              </w:rPr>
              <w:t>5.705,9300</w:t>
            </w:r>
          </w:p>
        </w:tc>
        <w:tc>
          <w:tcPr>
            <w:tcW w:w="2155" w:type="dxa"/>
            <w:tcBorders>
              <w:top w:val="single" w:sz="2" w:space="0" w:color="000000"/>
              <w:left w:val="single" w:sz="2" w:space="0" w:color="000000"/>
              <w:bottom w:val="single" w:sz="2" w:space="0" w:color="000000"/>
              <w:right w:val="single" w:sz="2" w:space="0" w:color="000000"/>
            </w:tcBorders>
            <w:hideMark/>
          </w:tcPr>
          <w:p w14:paraId="47C63013" w14:textId="77777777" w:rsidR="00564627" w:rsidRDefault="00564627">
            <w:pPr>
              <w:jc w:val="right"/>
            </w:pPr>
            <w:r>
              <w:rPr>
                <w:sz w:val="16"/>
                <w:szCs w:val="16"/>
              </w:rPr>
              <w:t>5.705,93</w:t>
            </w:r>
          </w:p>
        </w:tc>
      </w:tr>
      <w:tr w:rsidR="00564627" w14:paraId="28E57CA6" w14:textId="77777777" w:rsidTr="00564627">
        <w:tc>
          <w:tcPr>
            <w:tcW w:w="496" w:type="dxa"/>
            <w:tcBorders>
              <w:top w:val="single" w:sz="2" w:space="0" w:color="000000"/>
              <w:left w:val="single" w:sz="2" w:space="0" w:color="000000"/>
              <w:bottom w:val="single" w:sz="2" w:space="0" w:color="000000"/>
              <w:right w:val="single" w:sz="2" w:space="0" w:color="000000"/>
            </w:tcBorders>
            <w:hideMark/>
          </w:tcPr>
          <w:p w14:paraId="3E9FB85A" w14:textId="77777777" w:rsidR="00564627" w:rsidRDefault="00564627">
            <w:pPr>
              <w:jc w:val="center"/>
            </w:pPr>
            <w:r>
              <w:rPr>
                <w:sz w:val="16"/>
                <w:szCs w:val="16"/>
              </w:rPr>
              <w:t>4</w:t>
            </w:r>
          </w:p>
        </w:tc>
        <w:tc>
          <w:tcPr>
            <w:tcW w:w="2865" w:type="dxa"/>
            <w:tcBorders>
              <w:top w:val="single" w:sz="2" w:space="0" w:color="000000"/>
              <w:left w:val="single" w:sz="2" w:space="0" w:color="000000"/>
              <w:bottom w:val="single" w:sz="2" w:space="0" w:color="000000"/>
              <w:right w:val="single" w:sz="2" w:space="0" w:color="000000"/>
            </w:tcBorders>
            <w:hideMark/>
          </w:tcPr>
          <w:p w14:paraId="10703AAD" w14:textId="77777777" w:rsidR="00564627" w:rsidRDefault="00564627">
            <w:r>
              <w:rPr>
                <w:sz w:val="16"/>
                <w:szCs w:val="16"/>
              </w:rPr>
              <w:t xml:space="preserve">LASERPULSE SEM CANETA </w:t>
            </w:r>
          </w:p>
        </w:tc>
        <w:tc>
          <w:tcPr>
            <w:tcW w:w="970" w:type="dxa"/>
            <w:tcBorders>
              <w:top w:val="single" w:sz="2" w:space="0" w:color="000000"/>
              <w:left w:val="single" w:sz="2" w:space="0" w:color="000000"/>
              <w:bottom w:val="single" w:sz="2" w:space="0" w:color="000000"/>
              <w:right w:val="single" w:sz="2" w:space="0" w:color="000000"/>
            </w:tcBorders>
            <w:hideMark/>
          </w:tcPr>
          <w:p w14:paraId="3C87BA7E" w14:textId="77777777" w:rsidR="00564627" w:rsidRDefault="00564627">
            <w:pPr>
              <w:jc w:val="center"/>
            </w:pPr>
            <w:r>
              <w:rPr>
                <w:sz w:val="16"/>
                <w:szCs w:val="16"/>
              </w:rPr>
              <w:t>UN</w:t>
            </w:r>
          </w:p>
        </w:tc>
        <w:tc>
          <w:tcPr>
            <w:tcW w:w="1444" w:type="dxa"/>
            <w:tcBorders>
              <w:top w:val="single" w:sz="2" w:space="0" w:color="000000"/>
              <w:left w:val="single" w:sz="2" w:space="0" w:color="000000"/>
              <w:bottom w:val="single" w:sz="2" w:space="0" w:color="000000"/>
              <w:right w:val="single" w:sz="2" w:space="0" w:color="000000"/>
            </w:tcBorders>
            <w:hideMark/>
          </w:tcPr>
          <w:p w14:paraId="3E0A3DBA" w14:textId="77777777" w:rsidR="00564627" w:rsidRDefault="00564627">
            <w:r>
              <w:rPr>
                <w:sz w:val="16"/>
                <w:szCs w:val="16"/>
              </w:rPr>
              <w:t>IBRAMED</w:t>
            </w:r>
          </w:p>
        </w:tc>
        <w:tc>
          <w:tcPr>
            <w:tcW w:w="970" w:type="dxa"/>
            <w:tcBorders>
              <w:top w:val="single" w:sz="2" w:space="0" w:color="000000"/>
              <w:left w:val="single" w:sz="2" w:space="0" w:color="000000"/>
              <w:bottom w:val="single" w:sz="2" w:space="0" w:color="000000"/>
              <w:right w:val="single" w:sz="2" w:space="0" w:color="000000"/>
            </w:tcBorders>
            <w:hideMark/>
          </w:tcPr>
          <w:p w14:paraId="29EEED20" w14:textId="77777777" w:rsidR="00564627" w:rsidRDefault="00564627">
            <w:pPr>
              <w:jc w:val="right"/>
            </w:pPr>
            <w:r>
              <w:rPr>
                <w:sz w:val="16"/>
                <w:szCs w:val="16"/>
              </w:rPr>
              <w:t>1,0000</w:t>
            </w:r>
          </w:p>
        </w:tc>
        <w:tc>
          <w:tcPr>
            <w:tcW w:w="1444" w:type="dxa"/>
            <w:tcBorders>
              <w:top w:val="single" w:sz="2" w:space="0" w:color="000000"/>
              <w:left w:val="single" w:sz="2" w:space="0" w:color="000000"/>
              <w:bottom w:val="single" w:sz="2" w:space="0" w:color="000000"/>
              <w:right w:val="single" w:sz="2" w:space="0" w:color="000000"/>
            </w:tcBorders>
            <w:hideMark/>
          </w:tcPr>
          <w:p w14:paraId="4E0BB552" w14:textId="77777777" w:rsidR="00564627" w:rsidRDefault="00564627">
            <w:pPr>
              <w:jc w:val="right"/>
            </w:pPr>
            <w:r>
              <w:rPr>
                <w:sz w:val="16"/>
                <w:szCs w:val="16"/>
              </w:rPr>
              <w:t>1.803,0000</w:t>
            </w:r>
          </w:p>
        </w:tc>
        <w:tc>
          <w:tcPr>
            <w:tcW w:w="2155" w:type="dxa"/>
            <w:tcBorders>
              <w:top w:val="single" w:sz="2" w:space="0" w:color="000000"/>
              <w:left w:val="single" w:sz="2" w:space="0" w:color="000000"/>
              <w:bottom w:val="single" w:sz="2" w:space="0" w:color="000000"/>
              <w:right w:val="single" w:sz="2" w:space="0" w:color="000000"/>
            </w:tcBorders>
            <w:hideMark/>
          </w:tcPr>
          <w:p w14:paraId="3237FCAE" w14:textId="77777777" w:rsidR="00564627" w:rsidRDefault="00564627">
            <w:pPr>
              <w:jc w:val="right"/>
            </w:pPr>
            <w:r>
              <w:rPr>
                <w:sz w:val="16"/>
                <w:szCs w:val="16"/>
              </w:rPr>
              <w:t>1.803,00</w:t>
            </w:r>
          </w:p>
        </w:tc>
      </w:tr>
      <w:tr w:rsidR="00564627" w14:paraId="5AFBC7D3" w14:textId="77777777" w:rsidTr="00564627">
        <w:tc>
          <w:tcPr>
            <w:tcW w:w="496" w:type="dxa"/>
            <w:tcBorders>
              <w:top w:val="single" w:sz="2" w:space="0" w:color="000000"/>
              <w:left w:val="single" w:sz="2" w:space="0" w:color="000000"/>
              <w:bottom w:val="single" w:sz="2" w:space="0" w:color="000000"/>
              <w:right w:val="single" w:sz="2" w:space="0" w:color="000000"/>
            </w:tcBorders>
            <w:hideMark/>
          </w:tcPr>
          <w:p w14:paraId="06EBB331" w14:textId="77777777" w:rsidR="00564627" w:rsidRDefault="00564627">
            <w:pPr>
              <w:jc w:val="center"/>
            </w:pPr>
            <w:r>
              <w:rPr>
                <w:sz w:val="16"/>
                <w:szCs w:val="16"/>
              </w:rPr>
              <w:t>5</w:t>
            </w:r>
          </w:p>
        </w:tc>
        <w:tc>
          <w:tcPr>
            <w:tcW w:w="2865" w:type="dxa"/>
            <w:tcBorders>
              <w:top w:val="single" w:sz="2" w:space="0" w:color="000000"/>
              <w:left w:val="single" w:sz="2" w:space="0" w:color="000000"/>
              <w:bottom w:val="single" w:sz="2" w:space="0" w:color="000000"/>
              <w:right w:val="single" w:sz="2" w:space="0" w:color="000000"/>
            </w:tcBorders>
            <w:hideMark/>
          </w:tcPr>
          <w:p w14:paraId="1B460BD6" w14:textId="77777777" w:rsidR="00564627" w:rsidRDefault="00564627">
            <w:r>
              <w:rPr>
                <w:sz w:val="16"/>
                <w:szCs w:val="16"/>
              </w:rPr>
              <w:t xml:space="preserve">APLICADOR PROBE 3 LASER 660NM </w:t>
            </w:r>
          </w:p>
        </w:tc>
        <w:tc>
          <w:tcPr>
            <w:tcW w:w="970" w:type="dxa"/>
            <w:tcBorders>
              <w:top w:val="single" w:sz="2" w:space="0" w:color="000000"/>
              <w:left w:val="single" w:sz="2" w:space="0" w:color="000000"/>
              <w:bottom w:val="single" w:sz="2" w:space="0" w:color="000000"/>
              <w:right w:val="single" w:sz="2" w:space="0" w:color="000000"/>
            </w:tcBorders>
            <w:hideMark/>
          </w:tcPr>
          <w:p w14:paraId="6940CA96" w14:textId="77777777" w:rsidR="00564627" w:rsidRDefault="00564627">
            <w:pPr>
              <w:jc w:val="center"/>
            </w:pPr>
            <w:r>
              <w:rPr>
                <w:sz w:val="16"/>
                <w:szCs w:val="16"/>
              </w:rPr>
              <w:t>UN</w:t>
            </w:r>
          </w:p>
        </w:tc>
        <w:tc>
          <w:tcPr>
            <w:tcW w:w="1444" w:type="dxa"/>
            <w:tcBorders>
              <w:top w:val="single" w:sz="2" w:space="0" w:color="000000"/>
              <w:left w:val="single" w:sz="2" w:space="0" w:color="000000"/>
              <w:bottom w:val="single" w:sz="2" w:space="0" w:color="000000"/>
              <w:right w:val="single" w:sz="2" w:space="0" w:color="000000"/>
            </w:tcBorders>
            <w:hideMark/>
          </w:tcPr>
          <w:p w14:paraId="75A8BF05" w14:textId="77777777" w:rsidR="00564627" w:rsidRDefault="00564627">
            <w:r>
              <w:rPr>
                <w:sz w:val="16"/>
                <w:szCs w:val="16"/>
              </w:rPr>
              <w:t>IBRAMED</w:t>
            </w:r>
          </w:p>
        </w:tc>
        <w:tc>
          <w:tcPr>
            <w:tcW w:w="970" w:type="dxa"/>
            <w:tcBorders>
              <w:top w:val="single" w:sz="2" w:space="0" w:color="000000"/>
              <w:left w:val="single" w:sz="2" w:space="0" w:color="000000"/>
              <w:bottom w:val="single" w:sz="2" w:space="0" w:color="000000"/>
              <w:right w:val="single" w:sz="2" w:space="0" w:color="000000"/>
            </w:tcBorders>
            <w:hideMark/>
          </w:tcPr>
          <w:p w14:paraId="65B51D8C" w14:textId="77777777" w:rsidR="00564627" w:rsidRDefault="00564627">
            <w:pPr>
              <w:jc w:val="right"/>
            </w:pPr>
            <w:r>
              <w:rPr>
                <w:sz w:val="16"/>
                <w:szCs w:val="16"/>
              </w:rPr>
              <w:t>1,0000</w:t>
            </w:r>
          </w:p>
        </w:tc>
        <w:tc>
          <w:tcPr>
            <w:tcW w:w="1444" w:type="dxa"/>
            <w:tcBorders>
              <w:top w:val="single" w:sz="2" w:space="0" w:color="000000"/>
              <w:left w:val="single" w:sz="2" w:space="0" w:color="000000"/>
              <w:bottom w:val="single" w:sz="2" w:space="0" w:color="000000"/>
              <w:right w:val="single" w:sz="2" w:space="0" w:color="000000"/>
            </w:tcBorders>
            <w:hideMark/>
          </w:tcPr>
          <w:p w14:paraId="703B7214" w14:textId="77777777" w:rsidR="00564627" w:rsidRDefault="00564627">
            <w:pPr>
              <w:jc w:val="right"/>
            </w:pPr>
            <w:r>
              <w:rPr>
                <w:sz w:val="16"/>
                <w:szCs w:val="16"/>
              </w:rPr>
              <w:t>850,0000</w:t>
            </w:r>
          </w:p>
        </w:tc>
        <w:tc>
          <w:tcPr>
            <w:tcW w:w="2155" w:type="dxa"/>
            <w:tcBorders>
              <w:top w:val="single" w:sz="2" w:space="0" w:color="000000"/>
              <w:left w:val="single" w:sz="2" w:space="0" w:color="000000"/>
              <w:bottom w:val="single" w:sz="2" w:space="0" w:color="000000"/>
              <w:right w:val="single" w:sz="2" w:space="0" w:color="000000"/>
            </w:tcBorders>
            <w:hideMark/>
          </w:tcPr>
          <w:p w14:paraId="33944A86" w14:textId="77777777" w:rsidR="00564627" w:rsidRDefault="00564627">
            <w:pPr>
              <w:jc w:val="right"/>
            </w:pPr>
            <w:r>
              <w:rPr>
                <w:sz w:val="16"/>
                <w:szCs w:val="16"/>
              </w:rPr>
              <w:t>850,00</w:t>
            </w:r>
          </w:p>
        </w:tc>
      </w:tr>
      <w:tr w:rsidR="00564627" w14:paraId="730ADEAD" w14:textId="77777777" w:rsidTr="00564627">
        <w:tc>
          <w:tcPr>
            <w:tcW w:w="8189" w:type="dxa"/>
            <w:gridSpan w:val="6"/>
            <w:tcBorders>
              <w:top w:val="single" w:sz="2" w:space="0" w:color="000000"/>
              <w:left w:val="single" w:sz="2" w:space="0" w:color="000000"/>
              <w:bottom w:val="single" w:sz="2" w:space="0" w:color="000000"/>
              <w:right w:val="single" w:sz="2" w:space="0" w:color="000000"/>
            </w:tcBorders>
            <w:hideMark/>
          </w:tcPr>
          <w:p w14:paraId="082DDEFE" w14:textId="77777777" w:rsidR="00564627" w:rsidRDefault="00564627">
            <w:pPr>
              <w:jc w:val="right"/>
            </w:pPr>
            <w:r>
              <w:rPr>
                <w:sz w:val="16"/>
                <w:szCs w:val="16"/>
              </w:rPr>
              <w:t>Total do Fornecedor:</w:t>
            </w:r>
          </w:p>
        </w:tc>
        <w:tc>
          <w:tcPr>
            <w:tcW w:w="2155" w:type="dxa"/>
            <w:tcBorders>
              <w:top w:val="single" w:sz="2" w:space="0" w:color="000000"/>
              <w:left w:val="single" w:sz="2" w:space="0" w:color="000000"/>
              <w:bottom w:val="single" w:sz="2" w:space="0" w:color="000000"/>
              <w:right w:val="single" w:sz="2" w:space="0" w:color="000000"/>
            </w:tcBorders>
            <w:hideMark/>
          </w:tcPr>
          <w:p w14:paraId="62D07AFB" w14:textId="77777777" w:rsidR="00564627" w:rsidRDefault="00564627">
            <w:pPr>
              <w:jc w:val="right"/>
            </w:pPr>
            <w:r>
              <w:rPr>
                <w:sz w:val="16"/>
                <w:szCs w:val="16"/>
              </w:rPr>
              <w:t>23.058,93</w:t>
            </w:r>
          </w:p>
        </w:tc>
      </w:tr>
      <w:tr w:rsidR="00564627" w14:paraId="338B4331" w14:textId="77777777" w:rsidTr="00564627">
        <w:tc>
          <w:tcPr>
            <w:tcW w:w="8189" w:type="dxa"/>
            <w:gridSpan w:val="6"/>
            <w:tcBorders>
              <w:top w:val="single" w:sz="2" w:space="0" w:color="000000"/>
              <w:left w:val="single" w:sz="2" w:space="0" w:color="000000"/>
              <w:bottom w:val="single" w:sz="2" w:space="0" w:color="000000"/>
              <w:right w:val="single" w:sz="2" w:space="0" w:color="000000"/>
            </w:tcBorders>
            <w:hideMark/>
          </w:tcPr>
          <w:p w14:paraId="030D777B" w14:textId="77777777" w:rsidR="00564627" w:rsidRDefault="00564627">
            <w:pPr>
              <w:jc w:val="right"/>
            </w:pPr>
            <w:r>
              <w:rPr>
                <w:sz w:val="16"/>
                <w:szCs w:val="16"/>
              </w:rPr>
              <w:t>Total do Geral:</w:t>
            </w:r>
          </w:p>
        </w:tc>
        <w:tc>
          <w:tcPr>
            <w:tcW w:w="2155" w:type="dxa"/>
            <w:tcBorders>
              <w:top w:val="single" w:sz="2" w:space="0" w:color="000000"/>
              <w:left w:val="single" w:sz="2" w:space="0" w:color="000000"/>
              <w:bottom w:val="single" w:sz="2" w:space="0" w:color="000000"/>
              <w:right w:val="single" w:sz="2" w:space="0" w:color="000000"/>
            </w:tcBorders>
            <w:hideMark/>
          </w:tcPr>
          <w:p w14:paraId="36AD5B10" w14:textId="77777777" w:rsidR="00564627" w:rsidRDefault="00564627">
            <w:pPr>
              <w:jc w:val="right"/>
            </w:pPr>
            <w:r>
              <w:rPr>
                <w:sz w:val="16"/>
                <w:szCs w:val="16"/>
              </w:rPr>
              <w:t>23.058,93</w:t>
            </w:r>
          </w:p>
        </w:tc>
      </w:tr>
      <w:tr w:rsidR="00A07809" w14:paraId="56BB1EF0" w14:textId="77777777" w:rsidTr="00ED3CDA">
        <w:tc>
          <w:tcPr>
            <w:tcW w:w="10344" w:type="dxa"/>
            <w:gridSpan w:val="7"/>
            <w:tcBorders>
              <w:top w:val="single" w:sz="2" w:space="0" w:color="000000"/>
              <w:left w:val="single" w:sz="2" w:space="0" w:color="000000"/>
              <w:bottom w:val="single" w:sz="2" w:space="0" w:color="000000"/>
              <w:right w:val="single" w:sz="2" w:space="0" w:color="000000"/>
            </w:tcBorders>
          </w:tcPr>
          <w:p w14:paraId="7B03FE07" w14:textId="4DF9F62C" w:rsidR="00A07809" w:rsidRPr="004525E1" w:rsidRDefault="00A07809" w:rsidP="00A07809">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00E730E4">
              <w:rPr>
                <w:b/>
                <w:sz w:val="18"/>
                <w:szCs w:val="18"/>
              </w:rPr>
              <w:t>PROMEDI DISTRIBUIDORA DE PRODUTOS HOSPITALARES LTDA</w:t>
            </w:r>
          </w:p>
          <w:p w14:paraId="63355E22" w14:textId="65F51DF9" w:rsidR="00A07809" w:rsidRPr="004525E1" w:rsidRDefault="00A07809" w:rsidP="00A07809">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00E730E4">
              <w:rPr>
                <w:rFonts w:eastAsia="Times New Roman"/>
                <w:bCs/>
                <w:kern w:val="2"/>
                <w:sz w:val="18"/>
                <w:szCs w:val="18"/>
                <w:lang w:val="pt-BR" w:eastAsia="zh-CN" w:bidi="ar-SA"/>
              </w:rPr>
              <w:t>27.806.274/0001-29</w:t>
            </w:r>
          </w:p>
          <w:p w14:paraId="1169277B" w14:textId="1C940707" w:rsidR="00A07809" w:rsidRPr="004525E1" w:rsidRDefault="00A07809" w:rsidP="00A07809">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w:t>
            </w:r>
            <w:r w:rsidR="00E730E4">
              <w:rPr>
                <w:rFonts w:eastAsia="Times New Roman"/>
                <w:kern w:val="2"/>
                <w:sz w:val="18"/>
                <w:szCs w:val="18"/>
                <w:lang w:val="pt-BR" w:eastAsia="zh-CN" w:bidi="ar-SA"/>
              </w:rPr>
              <w:t>Avenida Caldas Junior</w:t>
            </w:r>
            <w:r w:rsidRPr="004525E1">
              <w:rPr>
                <w:rFonts w:eastAsia="Times New Roman"/>
                <w:kern w:val="2"/>
                <w:sz w:val="18"/>
                <w:szCs w:val="18"/>
                <w:lang w:val="pt-BR" w:eastAsia="zh-CN" w:bidi="ar-SA"/>
              </w:rPr>
              <w:t xml:space="preserve">, nº </w:t>
            </w:r>
            <w:r w:rsidR="00E730E4">
              <w:rPr>
                <w:rFonts w:eastAsia="Times New Roman"/>
                <w:kern w:val="2"/>
                <w:sz w:val="18"/>
                <w:szCs w:val="18"/>
                <w:lang w:val="pt-BR" w:eastAsia="zh-CN" w:bidi="ar-SA"/>
              </w:rPr>
              <w:t>456</w:t>
            </w:r>
            <w:r w:rsidRPr="004525E1">
              <w:rPr>
                <w:rFonts w:eastAsia="Times New Roman"/>
                <w:kern w:val="2"/>
                <w:sz w:val="18"/>
                <w:szCs w:val="18"/>
                <w:lang w:val="pt-BR" w:eastAsia="zh-CN" w:bidi="ar-SA"/>
              </w:rPr>
              <w:t xml:space="preserve">, Bairro </w:t>
            </w:r>
            <w:r w:rsidR="00E730E4">
              <w:rPr>
                <w:rFonts w:eastAsia="Times New Roman"/>
                <w:kern w:val="2"/>
                <w:sz w:val="18"/>
                <w:szCs w:val="18"/>
                <w:lang w:val="pt-BR" w:eastAsia="zh-CN" w:bidi="ar-SA"/>
              </w:rPr>
              <w:t>Três Vendas</w:t>
            </w:r>
            <w:r w:rsidRPr="004525E1">
              <w:rPr>
                <w:rFonts w:eastAsia="Times New Roman"/>
                <w:kern w:val="2"/>
                <w:sz w:val="18"/>
                <w:szCs w:val="18"/>
                <w:lang w:val="pt-BR" w:eastAsia="zh-CN" w:bidi="ar-SA"/>
              </w:rPr>
              <w:t xml:space="preserve">, </w:t>
            </w:r>
            <w:r w:rsidR="00E730E4">
              <w:rPr>
                <w:rFonts w:eastAsia="Times New Roman"/>
                <w:kern w:val="2"/>
                <w:sz w:val="18"/>
                <w:szCs w:val="18"/>
                <w:lang w:val="pt-BR" w:eastAsia="zh-CN" w:bidi="ar-SA"/>
              </w:rPr>
              <w:t>Erechim</w:t>
            </w:r>
            <w:r w:rsidRPr="004525E1">
              <w:rPr>
                <w:rFonts w:eastAsia="Times New Roman"/>
                <w:kern w:val="2"/>
                <w:sz w:val="18"/>
                <w:szCs w:val="18"/>
                <w:lang w:val="pt-BR" w:eastAsia="zh-CN" w:bidi="ar-SA"/>
              </w:rPr>
              <w:t>/RS</w:t>
            </w:r>
          </w:p>
          <w:p w14:paraId="23C6890C" w14:textId="33BB324B" w:rsidR="00E730E4" w:rsidRDefault="00A07809" w:rsidP="00A07809">
            <w:pPr>
              <w:widowControl/>
              <w:suppressAutoHyphens/>
              <w:autoSpaceDE/>
              <w:autoSpaceDN/>
              <w:rPr>
                <w:sz w:val="18"/>
                <w:szCs w:val="18"/>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w:t>
            </w:r>
            <w:r w:rsidR="00E730E4">
              <w:rPr>
                <w:rFonts w:eastAsia="Times New Roman"/>
                <w:kern w:val="2"/>
                <w:sz w:val="18"/>
                <w:szCs w:val="18"/>
                <w:lang w:val="pt-BR" w:eastAsia="zh-CN" w:bidi="ar-SA"/>
              </w:rPr>
              <w:t>54 - 996697278</w:t>
            </w:r>
            <w:r w:rsidRPr="004525E1">
              <w:rPr>
                <w:rFonts w:eastAsia="Times New Roman"/>
                <w:kern w:val="2"/>
                <w:sz w:val="18"/>
                <w:szCs w:val="18"/>
                <w:lang w:val="pt-BR" w:eastAsia="zh-CN" w:bidi="ar-SA"/>
              </w:rPr>
              <w:t xml:space="preserve"> e-mail:</w:t>
            </w:r>
            <w:r w:rsidRPr="004525E1">
              <w:rPr>
                <w:sz w:val="18"/>
                <w:szCs w:val="18"/>
              </w:rPr>
              <w:t xml:space="preserve"> </w:t>
            </w:r>
            <w:hyperlink r:id="rId8" w:history="1">
              <w:r w:rsidR="00E730E4" w:rsidRPr="002F2C13">
                <w:rPr>
                  <w:rStyle w:val="Hyperlink"/>
                  <w:sz w:val="18"/>
                  <w:szCs w:val="18"/>
                </w:rPr>
                <w:t>comercial@promedisaude.com.br</w:t>
              </w:r>
            </w:hyperlink>
          </w:p>
          <w:p w14:paraId="0A1C4718" w14:textId="12845420" w:rsidR="00A07809" w:rsidRPr="004525E1" w:rsidRDefault="00A07809" w:rsidP="00A07809">
            <w:pPr>
              <w:widowControl/>
              <w:suppressAutoHyphens/>
              <w:autoSpaceDE/>
              <w:autoSpaceDN/>
              <w:rPr>
                <w:sz w:val="18"/>
                <w:szCs w:val="18"/>
              </w:rPr>
            </w:pPr>
            <w:hyperlink r:id="rId9" w:history="1"/>
            <w:hyperlink r:id="rId10" w:history="1"/>
            <w:hyperlink r:id="rId11" w:history="1"/>
            <w:hyperlink r:id="rId12" w:history="1"/>
          </w:p>
          <w:p w14:paraId="120EA420" w14:textId="374B7DDA" w:rsidR="00A07809" w:rsidRDefault="00A07809" w:rsidP="00E730E4">
            <w:pPr>
              <w:rPr>
                <w:sz w:val="16"/>
                <w:szCs w:val="16"/>
              </w:rPr>
            </w:pPr>
            <w:r w:rsidRPr="004525E1">
              <w:rPr>
                <w:rFonts w:eastAsia="Times New Roman"/>
                <w:b/>
                <w:kern w:val="2"/>
                <w:sz w:val="18"/>
                <w:szCs w:val="18"/>
                <w:lang w:val="pt-BR" w:eastAsia="zh-CN" w:bidi="ar-SA"/>
              </w:rPr>
              <w:t xml:space="preserve">BANCO: </w:t>
            </w:r>
            <w:r w:rsidR="00E730E4">
              <w:rPr>
                <w:rFonts w:eastAsia="Times New Roman"/>
                <w:bCs/>
                <w:kern w:val="2"/>
                <w:sz w:val="18"/>
                <w:szCs w:val="18"/>
                <w:lang w:val="pt-BR" w:eastAsia="zh-CN" w:bidi="ar-SA"/>
              </w:rPr>
              <w:t>Banco do Brasil</w:t>
            </w:r>
            <w:r w:rsidRPr="004525E1">
              <w:rPr>
                <w:rFonts w:eastAsia="Times New Roman"/>
                <w:bCs/>
                <w:kern w:val="2"/>
                <w:sz w:val="18"/>
                <w:szCs w:val="18"/>
                <w:lang w:val="pt-BR" w:eastAsia="zh-CN" w:bidi="ar-SA"/>
              </w:rPr>
              <w:t xml:space="preserve">, Agencia nº </w:t>
            </w:r>
            <w:r w:rsidR="00E730E4">
              <w:rPr>
                <w:rFonts w:eastAsia="Times New Roman"/>
                <w:bCs/>
                <w:kern w:val="2"/>
                <w:sz w:val="18"/>
                <w:szCs w:val="18"/>
                <w:lang w:val="pt-BR" w:eastAsia="zh-CN" w:bidi="ar-SA"/>
              </w:rPr>
              <w:t>132-5</w:t>
            </w:r>
            <w:r w:rsidRPr="004525E1">
              <w:rPr>
                <w:rFonts w:eastAsia="Times New Roman"/>
                <w:bCs/>
                <w:kern w:val="2"/>
                <w:sz w:val="18"/>
                <w:szCs w:val="18"/>
                <w:lang w:val="pt-BR" w:eastAsia="zh-CN" w:bidi="ar-SA"/>
              </w:rPr>
              <w:t xml:space="preserve">, Conta nº </w:t>
            </w:r>
            <w:r w:rsidR="00E730E4">
              <w:rPr>
                <w:rFonts w:eastAsia="Times New Roman"/>
                <w:bCs/>
                <w:kern w:val="2"/>
                <w:sz w:val="18"/>
                <w:szCs w:val="18"/>
                <w:lang w:val="pt-BR" w:eastAsia="zh-CN" w:bidi="ar-SA"/>
              </w:rPr>
              <w:t>102130-3</w:t>
            </w:r>
          </w:p>
        </w:tc>
      </w:tr>
    </w:tbl>
    <w:p w14:paraId="23A4FC4A" w14:textId="77777777" w:rsidR="004E195F" w:rsidRPr="004525E1" w:rsidRDefault="004E195F" w:rsidP="00452E86">
      <w:pPr>
        <w:pStyle w:val="Corpodetexto"/>
        <w:ind w:left="0"/>
        <w:jc w:val="both"/>
        <w:rPr>
          <w:rFonts w:eastAsia="Calibri"/>
          <w:bCs/>
          <w:color w:val="000000"/>
          <w:sz w:val="18"/>
          <w:szCs w:val="18"/>
          <w:lang w:val="pt-BR" w:eastAsia="en-US" w:bidi="ar-SA"/>
        </w:rPr>
      </w:pPr>
    </w:p>
    <w:p w14:paraId="113ABC79" w14:textId="77777777" w:rsidR="00F40107" w:rsidRDefault="00F40107" w:rsidP="00E25109">
      <w:pPr>
        <w:pStyle w:val="Corpodetexto"/>
        <w:ind w:left="0"/>
        <w:jc w:val="both"/>
        <w:rPr>
          <w:b/>
          <w:lang w:val="pt-BR"/>
        </w:rPr>
      </w:pPr>
    </w:p>
    <w:p w14:paraId="35C02ED5"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 xml:space="preserve">CLÁUSULA QUINTA - </w:t>
      </w:r>
      <w:r w:rsidRPr="00A154A8">
        <w:rPr>
          <w:rFonts w:eastAsia="Times New Roman" w:cstheme="minorHAnsi"/>
          <w:b/>
          <w:bCs/>
        </w:rPr>
        <w:t>DO CONTROLE E ATUALIZAÇÃO DOS PREÇOS REGISTRADOS</w:t>
      </w:r>
    </w:p>
    <w:p w14:paraId="28D1748D"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5.1</w:t>
      </w:r>
      <w:r w:rsidRPr="00A154A8">
        <w:rPr>
          <w:rFonts w:eastAsia="Times New Roman" w:cstheme="minorHAnsi"/>
          <w:color w:val="000000"/>
          <w:lang w:eastAsia="pt-BR"/>
        </w:rPr>
        <w:t xml:space="preserve"> O Município realizará durante o prazo de vigência da Ata de Registro de Preços, pesquisas periódicas de preços, com a finalidade de obter os valores praticados no mercado para os itens objeto da presente licitação. </w:t>
      </w:r>
    </w:p>
    <w:p w14:paraId="06711088"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5.2</w:t>
      </w:r>
      <w:r w:rsidRPr="00A154A8">
        <w:rPr>
          <w:rFonts w:eastAsia="Times New Roman" w:cstheme="minorHAnsi"/>
          <w:color w:val="000000"/>
          <w:lang w:eastAsia="pt-BR"/>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3A93D393"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5.3</w:t>
      </w:r>
      <w:r w:rsidRPr="00A154A8">
        <w:rPr>
          <w:rFonts w:eastAsia="Times New Roman" w:cstheme="minorHAnsi"/>
          <w:color w:val="000000"/>
          <w:lang w:eastAsia="pt-BR"/>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542881A6"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5.4</w:t>
      </w:r>
      <w:r w:rsidRPr="00A154A8">
        <w:rPr>
          <w:rFonts w:eastAsia="Times New Roman" w:cstheme="minorHAnsi"/>
          <w:color w:val="000000"/>
          <w:lang w:eastAsia="pt-BR"/>
        </w:rPr>
        <w:t xml:space="preserve"> Caso a negociação seja frustrada, o fornecedor será liberado do compromisso assumido, cabendo o Município convocar os demais fornecedores, visando a igual oportunidade de negociação. </w:t>
      </w:r>
    </w:p>
    <w:p w14:paraId="31028F94"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5.5</w:t>
      </w:r>
      <w:r w:rsidRPr="00A154A8">
        <w:rPr>
          <w:rFonts w:eastAsia="Times New Roman" w:cstheme="minorHAnsi"/>
          <w:color w:val="000000"/>
          <w:lang w:eastAsia="pt-BR"/>
        </w:rPr>
        <w:t xml:space="preserve"> Quando o preço de mercado se tornar superior aos preços registrados e o fornecedor, mediante requerimento devidamente comprovado, não puder cumprir o compromisso, a administração poderá: </w:t>
      </w:r>
    </w:p>
    <w:p w14:paraId="4A4AE52D"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color w:val="000000"/>
          <w:lang w:eastAsia="pt-BR"/>
        </w:rPr>
        <w:t xml:space="preserve">a) liberar o fornecedor do compromisso assumido, sem aplicação da penalidade, confirmando a veracidade dos motivos e comprovantes apresentados, e se a comunicação ocorrer antes do pedido de fornecimento;e </w:t>
      </w:r>
    </w:p>
    <w:p w14:paraId="3646C2F8"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color w:val="000000"/>
          <w:lang w:eastAsia="pt-BR"/>
        </w:rPr>
        <w:t xml:space="preserve">b) convocar os demais fornecedores visando igual oportunidade de negociação. </w:t>
      </w:r>
    </w:p>
    <w:p w14:paraId="53B272D8" w14:textId="77777777" w:rsidR="00E730E4" w:rsidRPr="00A154A8" w:rsidRDefault="00E730E4" w:rsidP="00E730E4">
      <w:pPr>
        <w:adjustRightInd w:val="0"/>
        <w:ind w:left="-426" w:right="-568"/>
        <w:jc w:val="both"/>
        <w:rPr>
          <w:rFonts w:eastAsia="Times New Roman" w:cstheme="minorHAnsi"/>
          <w:color w:val="000000"/>
          <w:lang w:eastAsia="pt-BR"/>
        </w:rPr>
      </w:pPr>
      <w:r w:rsidRPr="00A154A8">
        <w:rPr>
          <w:rFonts w:eastAsia="Times New Roman" w:cstheme="minorHAnsi"/>
          <w:b/>
          <w:color w:val="000000"/>
          <w:lang w:eastAsia="pt-BR"/>
        </w:rPr>
        <w:t>5.6</w:t>
      </w:r>
      <w:r w:rsidRPr="00A154A8">
        <w:rPr>
          <w:rFonts w:eastAsia="Times New Roman" w:cstheme="minorHAnsi"/>
          <w:color w:val="000000"/>
          <w:lang w:eastAsia="pt-BR"/>
        </w:rPr>
        <w:t xml:space="preserve"> Não havendo êxito nas negociações, a Administração deverá proceder à revogação da Ata de Registro de Preços, adotando as medidas cabíveis para obtenção da contratação mais vantajosa. </w:t>
      </w:r>
    </w:p>
    <w:p w14:paraId="7FEC9EA2" w14:textId="77777777" w:rsidR="00E730E4" w:rsidRPr="00A154A8" w:rsidRDefault="00E730E4" w:rsidP="00E730E4">
      <w:pPr>
        <w:ind w:left="-426" w:right="-568"/>
        <w:jc w:val="both"/>
        <w:rPr>
          <w:rFonts w:eastAsia="Times New Roman" w:cstheme="minorHAnsi"/>
        </w:rPr>
      </w:pPr>
    </w:p>
    <w:p w14:paraId="338EA8B6"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SEXTA – DO GERENCIAMENTO DA ATA</w:t>
      </w:r>
    </w:p>
    <w:p w14:paraId="02EB0B56"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6.1 O gerenciamento da presente ata caberá à Secretaria Municipal de Administração, através do Secretário Municipal Luiz Carlos Riboldi.</w:t>
      </w:r>
    </w:p>
    <w:p w14:paraId="0E1EA515" w14:textId="77777777" w:rsidR="00E730E4" w:rsidRPr="00A154A8" w:rsidRDefault="00E730E4" w:rsidP="00E730E4">
      <w:pPr>
        <w:ind w:left="-426" w:right="-568"/>
        <w:jc w:val="both"/>
        <w:rPr>
          <w:rFonts w:eastAsia="Times New Roman" w:cstheme="minorHAnsi"/>
        </w:rPr>
      </w:pPr>
    </w:p>
    <w:p w14:paraId="48AFCB02"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SÉTIMA – DA UTILIZAÇÃO DA ATA DE REGISTRO DE PREÇOS</w:t>
      </w:r>
    </w:p>
    <w:p w14:paraId="1B0BD4EF"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 xml:space="preserve">7.1 O licitante que teve seu preço registrado poderá ser excluído da presente Ata, com a consequente aplicação das penalidades previstas no edital e no contrato assegurado o contraditório e ampla defesa, nas seguintes hipóteses: </w:t>
      </w:r>
    </w:p>
    <w:p w14:paraId="2FF49A0F"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 xml:space="preserve">a) quando o fornecedor não cumprir as obrigações constantes na presente Ata; </w:t>
      </w:r>
    </w:p>
    <w:p w14:paraId="55C704FE"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 xml:space="preserve">b) quando, convocado, o fornecedor não assinar o contrato, sem justificativa aceitável; </w:t>
      </w:r>
    </w:p>
    <w:p w14:paraId="4F17726B"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 xml:space="preserve">c) quando o fornecedor não realizar a entrega do item no prazo estabelecido, sem justificativa aceitável; </w:t>
      </w:r>
    </w:p>
    <w:p w14:paraId="518D4D29"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d) quando, solicitado o reequilíbrio econômico-financeiro pela Administração, o fornecedor não aceitar reduzir o seu preço registrado, e esse se ornar superior ao praticado no mercado;</w:t>
      </w:r>
    </w:p>
    <w:p w14:paraId="34D5F304" w14:textId="77777777" w:rsidR="00E730E4" w:rsidRPr="00A154A8" w:rsidRDefault="00E730E4" w:rsidP="00E730E4">
      <w:pPr>
        <w:tabs>
          <w:tab w:val="left" w:pos="284"/>
        </w:tabs>
        <w:spacing w:after="120"/>
        <w:ind w:left="-426" w:right="-568"/>
        <w:jc w:val="both"/>
        <w:rPr>
          <w:rFonts w:eastAsia="Times New Roman" w:cstheme="minorHAnsi"/>
        </w:rPr>
      </w:pPr>
      <w:r w:rsidRPr="00A154A8">
        <w:rPr>
          <w:rFonts w:eastAsia="Times New Roman" w:cstheme="minorHAnsi"/>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0ED8A11F" w14:textId="77777777" w:rsidR="00E730E4" w:rsidRPr="00A154A8" w:rsidRDefault="00E730E4" w:rsidP="00E730E4">
      <w:pPr>
        <w:tabs>
          <w:tab w:val="left" w:pos="284"/>
        </w:tabs>
        <w:spacing w:after="120"/>
        <w:ind w:left="-426" w:right="-568"/>
        <w:jc w:val="both"/>
        <w:rPr>
          <w:rFonts w:eastAsia="Times New Roman" w:cstheme="minorHAnsi"/>
        </w:rPr>
      </w:pPr>
      <w:r w:rsidRPr="00A154A8">
        <w:rPr>
          <w:rFonts w:eastAsia="Times New Roman" w:cstheme="minorHAnsi"/>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27A9CC60" w14:textId="77777777" w:rsidR="00E730E4" w:rsidRPr="00A154A8" w:rsidRDefault="00E730E4" w:rsidP="00E730E4">
      <w:pPr>
        <w:tabs>
          <w:tab w:val="left" w:pos="284"/>
        </w:tabs>
        <w:ind w:left="-426" w:right="-568"/>
        <w:jc w:val="both"/>
        <w:rPr>
          <w:rFonts w:eastAsia="Times New Roman" w:cstheme="minorHAnsi"/>
        </w:rPr>
      </w:pPr>
      <w:r w:rsidRPr="00A154A8">
        <w:rPr>
          <w:rFonts w:eastAsia="Times New Roman" w:cstheme="minorHAnsi"/>
        </w:rPr>
        <w:t>7.3 No caso de se tornar desconhecido o endereço do fornecedor, as comunicações necessárias serão feitas na imprensa oficial, considerando-se, assim, para todos os efeitos, excluído o licitante da ata de registro de preços.</w:t>
      </w:r>
    </w:p>
    <w:p w14:paraId="38123580" w14:textId="77777777" w:rsidR="00E730E4" w:rsidRPr="00A154A8" w:rsidRDefault="00E730E4" w:rsidP="00E730E4">
      <w:pPr>
        <w:ind w:left="-426" w:right="-568"/>
        <w:jc w:val="both"/>
        <w:rPr>
          <w:rFonts w:eastAsia="Times New Roman" w:cstheme="minorHAnsi"/>
        </w:rPr>
      </w:pPr>
    </w:p>
    <w:p w14:paraId="2D9B32F0"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OITAVA - DOS RECURSOS ORÇAMENTÁRIOS</w:t>
      </w:r>
    </w:p>
    <w:p w14:paraId="35FDE6F2"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8.1. Os recursos orçamentários, para fazer frente às despesas da presente licitação, serão alocados quando da emissão do Contrato Simplificado e das Notas de Empenho de Despesa.</w:t>
      </w:r>
    </w:p>
    <w:p w14:paraId="6891AFDF" w14:textId="77777777" w:rsidR="00E730E4" w:rsidRPr="00A154A8" w:rsidRDefault="00E730E4" w:rsidP="00E730E4">
      <w:pPr>
        <w:ind w:left="-426" w:right="-568"/>
        <w:jc w:val="both"/>
        <w:rPr>
          <w:rFonts w:eastAsia="Times New Roman" w:cstheme="minorHAnsi"/>
        </w:rPr>
      </w:pPr>
    </w:p>
    <w:p w14:paraId="3814F5AC"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NONA – DO PAGAMENTO</w:t>
      </w:r>
    </w:p>
    <w:p w14:paraId="1721A466" w14:textId="77777777" w:rsidR="00E730E4" w:rsidRPr="00A154A8" w:rsidRDefault="00E730E4" w:rsidP="00E730E4">
      <w:pPr>
        <w:ind w:left="-426" w:right="-568"/>
        <w:jc w:val="both"/>
        <w:rPr>
          <w:rFonts w:eastAsia="Times New Roman" w:cstheme="minorHAnsi"/>
        </w:rPr>
      </w:pPr>
      <w:r w:rsidRPr="00A154A8">
        <w:rPr>
          <w:rFonts w:eastAsia="Times New Roman" w:cstheme="minorHAnsi"/>
          <w:b/>
          <w:bCs/>
        </w:rPr>
        <w:lastRenderedPageBreak/>
        <w:t>9.1.</w:t>
      </w:r>
      <w:r w:rsidRPr="00A154A8">
        <w:rPr>
          <w:rFonts w:eastAsia="Times New Roman" w:cstheme="minorHAnsi"/>
        </w:rPr>
        <w:t xml:space="preserve"> O pagamento será efetuado no prazo máximo de até 10 (dez) dias úteis após a entrega. </w:t>
      </w:r>
    </w:p>
    <w:p w14:paraId="00AC9987" w14:textId="77777777" w:rsidR="00E730E4" w:rsidRPr="00A154A8" w:rsidRDefault="00E730E4" w:rsidP="00E730E4">
      <w:pPr>
        <w:ind w:left="-426" w:right="-568"/>
        <w:jc w:val="both"/>
        <w:rPr>
          <w:rFonts w:eastAsia="Times New Roman" w:cstheme="minorHAnsi"/>
        </w:rPr>
      </w:pPr>
      <w:r w:rsidRPr="00A154A8">
        <w:rPr>
          <w:rFonts w:eastAsia="Times New Roman" w:cstheme="minorHAnsi"/>
          <w:b/>
          <w:bCs/>
        </w:rPr>
        <w:t>9.2</w:t>
      </w:r>
      <w:r w:rsidRPr="00A154A8">
        <w:rPr>
          <w:rFonts w:eastAsia="Times New Roman" w:cstheme="minorHAnsi"/>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788A738E" w14:textId="77777777" w:rsidR="00E730E4" w:rsidRPr="00A154A8" w:rsidRDefault="00E730E4" w:rsidP="00E730E4">
      <w:pPr>
        <w:ind w:left="-426" w:right="-568"/>
        <w:jc w:val="both"/>
        <w:rPr>
          <w:rFonts w:eastAsia="Times New Roman" w:cstheme="minorHAnsi"/>
        </w:rPr>
      </w:pPr>
    </w:p>
    <w:p w14:paraId="72801288"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DÉCIMA – DA GARANTIA DA EXECUÇÃO DA ATA</w:t>
      </w:r>
    </w:p>
    <w:p w14:paraId="3653F234"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10.1 - A empresa garante que o objeto será executado na forma, prazo e qualidade contidos no processo licitatório, nas quantidades solicitadas na respectiva nota de empenho.</w:t>
      </w:r>
    </w:p>
    <w:p w14:paraId="4D7F860A" w14:textId="77777777" w:rsidR="00E730E4" w:rsidRPr="00A154A8" w:rsidRDefault="00E730E4" w:rsidP="00E730E4">
      <w:pPr>
        <w:ind w:left="-426" w:right="-568"/>
        <w:jc w:val="both"/>
        <w:rPr>
          <w:rFonts w:eastAsia="Times New Roman" w:cstheme="minorHAnsi"/>
        </w:rPr>
      </w:pPr>
    </w:p>
    <w:p w14:paraId="3045FC9C"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DÉCIMA PRIMEIRA – DOS DIREITOS E DAS OBRIGAÇÕES</w:t>
      </w:r>
    </w:p>
    <w:p w14:paraId="07F8B163"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11.1</w:t>
      </w:r>
      <w:r w:rsidRPr="00A154A8">
        <w:rPr>
          <w:rFonts w:eastAsia="Times New Roman" w:cstheme="minorHAnsi"/>
        </w:rPr>
        <w:tab/>
        <w:t>DOS DIREITOS</w:t>
      </w:r>
    </w:p>
    <w:p w14:paraId="6AB9C5BB"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11.1.1</w:t>
      </w:r>
      <w:r w:rsidRPr="00A154A8">
        <w:rPr>
          <w:rFonts w:eastAsia="Times New Roman" w:cstheme="minorHAnsi"/>
        </w:rPr>
        <w:tab/>
        <w:t>Constitui direito de o Município receber o objeto desta ata quando for solicitado, nas condições avençadas, e da Fornecedora perceber o valor ajustado na forma e no prazo convencionados.</w:t>
      </w:r>
    </w:p>
    <w:p w14:paraId="73E37B8F"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11.2</w:t>
      </w:r>
      <w:r w:rsidRPr="00A154A8">
        <w:rPr>
          <w:rFonts w:eastAsia="Times New Roman" w:cstheme="minorHAnsi"/>
        </w:rPr>
        <w:tab/>
        <w:t>DAS OBRIGAÇÕES</w:t>
      </w:r>
    </w:p>
    <w:p w14:paraId="79081AFA"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11.2.1</w:t>
      </w:r>
      <w:r w:rsidRPr="00A154A8">
        <w:rPr>
          <w:rFonts w:eastAsia="Times New Roman" w:cstheme="minorHAnsi"/>
        </w:rPr>
        <w:tab/>
        <w:t>- Constituem obrigações do Município:</w:t>
      </w:r>
    </w:p>
    <w:p w14:paraId="46FFD6BD"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a) efetuar o pagamento ajustado; e</w:t>
      </w:r>
    </w:p>
    <w:p w14:paraId="5FDDFC7B"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b) dar à Fornecedora as condições necessárias a regular execução das obrigações assumidas.</w:t>
      </w:r>
    </w:p>
    <w:p w14:paraId="622BE322"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 xml:space="preserve"> 11.2.2</w:t>
      </w:r>
      <w:r w:rsidRPr="00A154A8">
        <w:rPr>
          <w:rFonts w:eastAsia="Times New Roman" w:cstheme="minorHAnsi"/>
        </w:rPr>
        <w:tab/>
        <w:t>- Constituem obrigações da Fornecedora:</w:t>
      </w:r>
    </w:p>
    <w:p w14:paraId="48B57122"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a) manter toda a execução da ata, em compatibilidade com as obrigações assumidas, todas as condições de habilitação e qualificação exigidas na licitação;</w:t>
      </w:r>
    </w:p>
    <w:p w14:paraId="73C200C3"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b) assumir inteira responsabilidade pelas obrigações fiscais decorrentes da execução da presente ata;</w:t>
      </w:r>
    </w:p>
    <w:p w14:paraId="74A429C1"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c) entregar o objeto desta ata, conforme convencionado, sem qualquer encargo ou despesa para o Município.</w:t>
      </w:r>
    </w:p>
    <w:p w14:paraId="58E2C720"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0EFDF3C4"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e) Assumir o compromisso formal de executar todas as tarefas, objeto do presente contrato, com perfeição e acuidade, mobilizando, para tanto, profissionais capacitados.</w:t>
      </w:r>
    </w:p>
    <w:p w14:paraId="3F7D5136"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45A1687F"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g) Prestar todos os esclarecimentos que forem solicitados pelo município, e cujas reclamações se obriga a atender prontamente.</w:t>
      </w:r>
    </w:p>
    <w:p w14:paraId="5C32AED8"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h) A fornecedora se obriga a manter, durante toda a execução do contrato, em compatibilidade com as obrigações por ela assumidas, todas as condições da habilitação e qualificação exigidas na licitação.</w:t>
      </w:r>
    </w:p>
    <w:p w14:paraId="1F6A8517"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i) Nos valores, referidos na cláusula primeira, estão incluídas todas as despesas de fretes, bem como taxas, impostos e seguros que incidam ou venham a incidir sobre as mercadorias contrata- das.</w:t>
      </w:r>
    </w:p>
    <w:p w14:paraId="5480770E"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j) Sempre que houver necessidade, o município reserva-se o direito de exigir da fornecedora, aná- lise ou parecer técnico, indicando ausência de sujidade, parasitas e larvas ou outro idôneo.</w:t>
      </w:r>
    </w:p>
    <w:p w14:paraId="5F643AA9"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k) Se dentro do período de validade dos produtos, ocorrer algum problema, o Município realizará análises que entender conveniente, devendo a fornecedora assumir as despesas laboratoriais e substituir os produtos rejeitados.</w:t>
      </w:r>
    </w:p>
    <w:p w14:paraId="232B58C9" w14:textId="77777777" w:rsidR="00E730E4" w:rsidRPr="00A154A8" w:rsidRDefault="00E730E4" w:rsidP="00E730E4">
      <w:pPr>
        <w:ind w:right="-568"/>
        <w:jc w:val="both"/>
        <w:rPr>
          <w:rFonts w:eastAsia="Times New Roman" w:cstheme="minorHAnsi"/>
        </w:rPr>
      </w:pPr>
    </w:p>
    <w:p w14:paraId="50F9E65E"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DÉCIMA SEGUNDA – DAS PENALIDADES</w:t>
      </w:r>
    </w:p>
    <w:p w14:paraId="1E078BB4" w14:textId="77777777" w:rsidR="00E730E4" w:rsidRPr="00A154A8" w:rsidRDefault="00E730E4" w:rsidP="00E730E4">
      <w:pPr>
        <w:ind w:left="-426" w:right="-568"/>
        <w:jc w:val="both"/>
        <w:rPr>
          <w:rFonts w:eastAsia="Times New Roman" w:cstheme="minorHAnsi"/>
        </w:rPr>
      </w:pPr>
      <w:r w:rsidRPr="00A154A8">
        <w:rPr>
          <w:rFonts w:eastAsia="Times New Roman" w:cstheme="minorHAnsi"/>
          <w:b/>
        </w:rPr>
        <w:t>12.1</w:t>
      </w:r>
      <w:r w:rsidRPr="00A154A8">
        <w:rPr>
          <w:rFonts w:eastAsia="Times New Roman" w:cstheme="minorHAnsi"/>
        </w:rPr>
        <w:t xml:space="preserve"> Os bens cujos fornecimentos vierem a ser contratados deverão ser entregues em até 05 (cinco) dias após o envio da Nota de Empenho, sob pena de: </w:t>
      </w:r>
    </w:p>
    <w:p w14:paraId="22872CEB"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 xml:space="preserve">a) multa de 0,5% (meio por cento) por dia de atraso, limitado este a 10 (dez) dias, após o qual será considerado inexecução contratual; </w:t>
      </w:r>
    </w:p>
    <w:p w14:paraId="36D2F383"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 xml:space="preserve">b) multa de 8% (oito por cento) no caso de inexecução parcial do contrato, cumulada com a pena de suspensão do direito de licitar e o impedimento de contratar com a Administração pelo prazo de 01 (um) ano; </w:t>
      </w:r>
    </w:p>
    <w:p w14:paraId="55D4AEA6" w14:textId="77777777" w:rsidR="00E730E4" w:rsidRPr="00A154A8" w:rsidRDefault="00E730E4" w:rsidP="00E730E4">
      <w:pPr>
        <w:ind w:left="-426" w:right="-568"/>
        <w:jc w:val="both"/>
        <w:rPr>
          <w:rFonts w:eastAsia="Times New Roman" w:cstheme="minorHAnsi"/>
        </w:rPr>
      </w:pPr>
      <w:r w:rsidRPr="00A154A8">
        <w:rPr>
          <w:rFonts w:eastAsia="Times New Roman" w:cstheme="minorHAnsi"/>
        </w:rPr>
        <w:t xml:space="preserve">c) multa de 10% (dez por cento) no caso de inexecução total do contrato, cumulada com a pena de suspensão do direito de licitar e o impedimento de contratar com a Administração pelo prazo de 02 (dois) anos. </w:t>
      </w:r>
    </w:p>
    <w:p w14:paraId="5B3CE9C6" w14:textId="77777777" w:rsidR="00E730E4" w:rsidRPr="00A154A8" w:rsidRDefault="00E730E4" w:rsidP="00E730E4">
      <w:pPr>
        <w:ind w:left="-426" w:right="-568"/>
        <w:jc w:val="both"/>
        <w:rPr>
          <w:rFonts w:eastAsia="Times New Roman" w:cstheme="minorHAnsi"/>
        </w:rPr>
      </w:pPr>
      <w:r w:rsidRPr="00A154A8">
        <w:rPr>
          <w:rFonts w:eastAsia="Times New Roman" w:cstheme="minorHAnsi"/>
          <w:b/>
        </w:rPr>
        <w:lastRenderedPageBreak/>
        <w:t>12.2</w:t>
      </w:r>
      <w:r w:rsidRPr="00A154A8">
        <w:rPr>
          <w:rFonts w:eastAsia="Times New Roman" w:cstheme="minorHAnsi"/>
        </w:rPr>
        <w:t xml:space="preserve"> As multas serão calculadas sobre o valor total do contrato, e caso não tenha sido formalizado, sobre o valor da Nota de Empenho.</w:t>
      </w:r>
    </w:p>
    <w:p w14:paraId="4AE1381B" w14:textId="77777777" w:rsidR="00E730E4" w:rsidRPr="00A154A8" w:rsidRDefault="00E730E4" w:rsidP="00E730E4">
      <w:pPr>
        <w:ind w:left="-426" w:right="-568"/>
        <w:jc w:val="both"/>
        <w:rPr>
          <w:rFonts w:eastAsia="Times New Roman" w:cstheme="minorHAnsi"/>
        </w:rPr>
      </w:pPr>
    </w:p>
    <w:p w14:paraId="3D324238"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DÉCIMA TERCEIRA – DO FORO</w:t>
      </w:r>
    </w:p>
    <w:p w14:paraId="4C233316" w14:textId="77777777" w:rsidR="00E730E4" w:rsidRPr="00A154A8" w:rsidRDefault="00E730E4" w:rsidP="00E730E4">
      <w:pPr>
        <w:ind w:left="-426" w:right="-568"/>
        <w:jc w:val="both"/>
        <w:rPr>
          <w:rFonts w:eastAsia="Times New Roman" w:cstheme="minorHAnsi"/>
        </w:rPr>
      </w:pPr>
      <w:r w:rsidRPr="00A154A8">
        <w:rPr>
          <w:rFonts w:eastAsia="Times New Roman" w:cstheme="minorHAnsi"/>
          <w:b/>
        </w:rPr>
        <w:t>13.1</w:t>
      </w:r>
      <w:r w:rsidRPr="00A154A8">
        <w:rPr>
          <w:rFonts w:eastAsia="Times New Roman" w:cstheme="minorHAnsi"/>
        </w:rPr>
        <w:t xml:space="preserve"> - Fica eleito o foro de Bento Gonçalves/ RS, para dirimir dúvidas ou questões oriundas da presente ata.</w:t>
      </w:r>
    </w:p>
    <w:p w14:paraId="7D6BBD89" w14:textId="77777777" w:rsidR="00E730E4" w:rsidRPr="00A154A8" w:rsidRDefault="00E730E4" w:rsidP="00E730E4">
      <w:pPr>
        <w:ind w:left="-426" w:right="-568"/>
        <w:jc w:val="both"/>
        <w:rPr>
          <w:rFonts w:eastAsia="Times New Roman" w:cstheme="minorHAnsi"/>
        </w:rPr>
      </w:pPr>
    </w:p>
    <w:p w14:paraId="29533C36" w14:textId="77777777" w:rsidR="00E730E4" w:rsidRPr="00A154A8" w:rsidRDefault="00E730E4" w:rsidP="00E730E4">
      <w:pPr>
        <w:ind w:left="-426" w:right="-568"/>
        <w:jc w:val="both"/>
        <w:rPr>
          <w:rFonts w:eastAsia="Times New Roman" w:cstheme="minorHAnsi"/>
          <w:b/>
        </w:rPr>
      </w:pPr>
      <w:r w:rsidRPr="00A154A8">
        <w:rPr>
          <w:rFonts w:eastAsia="Times New Roman" w:cstheme="minorHAnsi"/>
          <w:b/>
        </w:rPr>
        <w:t>CLÁUSULA DÉCIMA QUARTA - DAS DISPOSIÇOES GERAIS</w:t>
      </w:r>
    </w:p>
    <w:p w14:paraId="7939BECD" w14:textId="77777777" w:rsidR="00E730E4" w:rsidRPr="00A154A8" w:rsidRDefault="00E730E4" w:rsidP="00E730E4">
      <w:pPr>
        <w:ind w:left="-426" w:right="-568"/>
        <w:jc w:val="both"/>
        <w:rPr>
          <w:rFonts w:eastAsia="Times New Roman" w:cstheme="minorHAnsi"/>
        </w:rPr>
      </w:pPr>
      <w:r w:rsidRPr="00A154A8">
        <w:rPr>
          <w:rFonts w:eastAsia="Times New Roman" w:cstheme="minorHAnsi"/>
          <w:b/>
        </w:rPr>
        <w:t>14.1</w:t>
      </w:r>
      <w:r w:rsidRPr="00A154A8">
        <w:rPr>
          <w:rFonts w:eastAsia="Times New Roman" w:cstheme="minorHAnsi"/>
        </w:rPr>
        <w:tab/>
        <w:t>- Firmam a presente ata em 03 (três) vias de igual teor e forma, na presença de duas testemunhas.</w:t>
      </w: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34534718" w:rsidR="00D2790E" w:rsidRPr="004525E1" w:rsidRDefault="00D2790E" w:rsidP="00D2790E">
      <w:pPr>
        <w:pStyle w:val="Corpodetexto"/>
        <w:jc w:val="right"/>
        <w:rPr>
          <w:sz w:val="22"/>
          <w:szCs w:val="22"/>
        </w:rPr>
      </w:pPr>
      <w:r w:rsidRPr="004525E1">
        <w:rPr>
          <w:sz w:val="22"/>
          <w:szCs w:val="22"/>
        </w:rPr>
        <w:t xml:space="preserve">Santa Tereza/RS, </w:t>
      </w:r>
      <w:r w:rsidR="00E730E4">
        <w:rPr>
          <w:sz w:val="22"/>
          <w:szCs w:val="22"/>
        </w:rPr>
        <w:t>04 de outubro</w:t>
      </w:r>
      <w:r w:rsidRPr="004525E1">
        <w:rPr>
          <w:sz w:val="22"/>
          <w:szCs w:val="22"/>
        </w:rPr>
        <w:t xml:space="preserve"> de 202</w:t>
      </w:r>
      <w:r w:rsidR="00545F88" w:rsidRPr="004525E1">
        <w:rPr>
          <w:sz w:val="22"/>
          <w:szCs w:val="22"/>
        </w:rPr>
        <w:t>4</w:t>
      </w:r>
      <w:r w:rsidRPr="004525E1">
        <w:rPr>
          <w:sz w:val="22"/>
          <w:szCs w:val="22"/>
        </w:rPr>
        <w:t>.</w:t>
      </w:r>
    </w:p>
    <w:p w14:paraId="1F4DFAEC" w14:textId="77777777" w:rsidR="0010702C" w:rsidRPr="004525E1" w:rsidRDefault="0010702C" w:rsidP="0095088F">
      <w:pPr>
        <w:ind w:left="426" w:right="2"/>
        <w:jc w:val="both"/>
        <w:rPr>
          <w:rFonts w:eastAsia="Calibri"/>
          <w:lang w:val="pt-BR" w:eastAsia="en-US" w:bidi="ar-SA"/>
        </w:rPr>
      </w:pPr>
    </w:p>
    <w:p w14:paraId="0D9FFF80" w14:textId="77777777" w:rsidR="0010702C" w:rsidRPr="004525E1" w:rsidRDefault="0010702C" w:rsidP="0095088F">
      <w:pPr>
        <w:ind w:left="426" w:right="2"/>
        <w:jc w:val="both"/>
        <w:rPr>
          <w:rFonts w:eastAsia="Calibri"/>
          <w:lang w:val="pt-BR" w:eastAsia="en-US" w:bidi="ar-SA"/>
        </w:rPr>
      </w:pPr>
    </w:p>
    <w:p w14:paraId="43013DC8" w14:textId="77777777" w:rsidR="002E67A2" w:rsidRDefault="002E67A2" w:rsidP="006E6DD5">
      <w:pPr>
        <w:ind w:right="2"/>
        <w:jc w:val="both"/>
        <w:rPr>
          <w:rFonts w:eastAsia="Calibri"/>
          <w:lang w:val="pt-BR" w:eastAsia="en-US" w:bidi="ar-SA"/>
        </w:rPr>
      </w:pPr>
    </w:p>
    <w:p w14:paraId="2E50ACB8" w14:textId="77777777" w:rsidR="004525E1" w:rsidRDefault="004525E1" w:rsidP="006E6DD5">
      <w:pPr>
        <w:ind w:right="2"/>
        <w:jc w:val="both"/>
        <w:rPr>
          <w:rFonts w:eastAsia="Calibri"/>
          <w:lang w:val="pt-BR" w:eastAsia="en-US" w:bidi="ar-SA"/>
        </w:rPr>
      </w:pPr>
    </w:p>
    <w:p w14:paraId="67FEDE0A" w14:textId="77777777" w:rsidR="004525E1" w:rsidRDefault="004525E1" w:rsidP="006E6DD5">
      <w:pPr>
        <w:ind w:right="2"/>
        <w:jc w:val="both"/>
        <w:rPr>
          <w:rFonts w:eastAsia="Calibri"/>
          <w:lang w:val="pt-BR" w:eastAsia="en-US" w:bidi="ar-SA"/>
        </w:rPr>
      </w:pPr>
    </w:p>
    <w:p w14:paraId="3799259C" w14:textId="77777777" w:rsidR="004525E1" w:rsidRDefault="004525E1" w:rsidP="006E6DD5">
      <w:pPr>
        <w:ind w:right="2"/>
        <w:jc w:val="both"/>
        <w:rPr>
          <w:rFonts w:eastAsia="Calibri"/>
          <w:lang w:val="pt-BR" w:eastAsia="en-US" w:bidi="ar-SA"/>
        </w:rPr>
      </w:pPr>
    </w:p>
    <w:p w14:paraId="0944B4CE" w14:textId="77777777" w:rsidR="004525E1" w:rsidRPr="004525E1" w:rsidRDefault="004525E1" w:rsidP="006E6DD5">
      <w:pPr>
        <w:ind w:right="2"/>
        <w:jc w:val="both"/>
        <w:rPr>
          <w:rFonts w:eastAsia="Calibri"/>
          <w:lang w:val="pt-BR" w:eastAsia="en-US" w:bidi="ar-SA"/>
        </w:rPr>
      </w:pPr>
    </w:p>
    <w:p w14:paraId="3DA1BA12" w14:textId="48660258" w:rsidR="0010702C" w:rsidRPr="004525E1" w:rsidRDefault="004E3545" w:rsidP="0095088F">
      <w:pPr>
        <w:ind w:left="426"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36572" w14:textId="77777777" w:rsidR="00E730E4" w:rsidRDefault="00E730E4" w:rsidP="004E3545">
                            <w:pPr>
                              <w:jc w:val="center"/>
                              <w:rPr>
                                <w:b/>
                              </w:rPr>
                            </w:pPr>
                            <w:r w:rsidRPr="00E730E4">
                              <w:rPr>
                                <w:b/>
                              </w:rPr>
                              <w:t>PROMEDI DISTRIBUIDORA DE PRODUTOS HOSPITALARES LTDA</w:t>
                            </w:r>
                          </w:p>
                          <w:p w14:paraId="06CF1642" w14:textId="1FA41A10" w:rsidR="00D44EC0" w:rsidRPr="004E3545" w:rsidRDefault="00D44EC0" w:rsidP="004E3545">
                            <w:pPr>
                              <w:jc w:val="center"/>
                              <w:rPr>
                                <w:lang w:val="pt-BR"/>
                              </w:rPr>
                            </w:pPr>
                            <w:r w:rsidRPr="00E25109">
                              <w:rPr>
                                <w:b/>
                                <w:lang w:val="pt-BR"/>
                              </w:rPr>
                              <w:t xml:space="preserve"> </w:t>
                            </w:r>
                            <w:r>
                              <w:rPr>
                                <w:lang w:val="pt-BR"/>
                              </w:rPr>
                              <w:t xml:space="preserve">CNPJ: </w:t>
                            </w:r>
                            <w:r w:rsidR="00E730E4" w:rsidRPr="00E730E4">
                              <w:rPr>
                                <w:bCs/>
                                <w:lang w:val="pt-BR"/>
                              </w:rPr>
                              <w:t>27.806.274/0001-29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60381B" id="_x0000_t202" coordsize="21600,21600" o:spt="202" path="m,l,21600r21600,l21600,xe">
                <v:stroke joinstyle="miter"/>
                <v:path gradientshapeok="t" o:connecttype="rect"/>
              </v:shapetype>
              <v:shape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6CB36572" w14:textId="77777777" w:rsidR="00E730E4" w:rsidRDefault="00E730E4" w:rsidP="004E3545">
                      <w:pPr>
                        <w:jc w:val="center"/>
                        <w:rPr>
                          <w:b/>
                        </w:rPr>
                      </w:pPr>
                      <w:r w:rsidRPr="00E730E4">
                        <w:rPr>
                          <w:b/>
                        </w:rPr>
                        <w:t>PROMEDI DISTRIBUIDORA DE PRODUTOS HOSPITALARES LTDA</w:t>
                      </w:r>
                    </w:p>
                    <w:p w14:paraId="06CF1642" w14:textId="1FA41A10" w:rsidR="00D44EC0" w:rsidRPr="004E3545" w:rsidRDefault="00D44EC0" w:rsidP="004E3545">
                      <w:pPr>
                        <w:jc w:val="center"/>
                        <w:rPr>
                          <w:lang w:val="pt-BR"/>
                        </w:rPr>
                      </w:pPr>
                      <w:r w:rsidRPr="00E25109">
                        <w:rPr>
                          <w:b/>
                          <w:lang w:val="pt-BR"/>
                        </w:rPr>
                        <w:t xml:space="preserve"> </w:t>
                      </w:r>
                      <w:r>
                        <w:rPr>
                          <w:lang w:val="pt-BR"/>
                        </w:rPr>
                        <w:t xml:space="preserve">CNPJ: </w:t>
                      </w:r>
                      <w:r w:rsidR="00E730E4" w:rsidRPr="00E730E4">
                        <w:rPr>
                          <w:bCs/>
                          <w:lang w:val="pt-BR"/>
                        </w:rPr>
                        <w:t>27.806.274/0001-29</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58367150" w14:textId="77777777" w:rsidR="0010702C" w:rsidRDefault="0010702C" w:rsidP="0010702C">
      <w:pPr>
        <w:tabs>
          <w:tab w:val="left" w:pos="4374"/>
        </w:tabs>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122ECE63" w14:textId="77777777" w:rsidR="0010702C" w:rsidRPr="004525E1" w:rsidRDefault="0010702C" w:rsidP="0010702C">
      <w:pPr>
        <w:tabs>
          <w:tab w:val="left" w:pos="4374"/>
        </w:tabs>
        <w:rPr>
          <w:rFonts w:eastAsia="Calibri"/>
          <w:lang w:val="pt-BR" w:eastAsia="en-US" w:bidi="ar-SA"/>
        </w:rPr>
      </w:pPr>
    </w:p>
    <w:p w14:paraId="0915217B" w14:textId="77777777" w:rsidR="009A3F3F" w:rsidRPr="004525E1" w:rsidRDefault="009A3F3F" w:rsidP="0010702C">
      <w:pPr>
        <w:tabs>
          <w:tab w:val="left" w:pos="4374"/>
        </w:tabs>
        <w:rPr>
          <w:rFonts w:eastAsia="Calibri"/>
          <w:lang w:val="pt-BR" w:eastAsia="en-US" w:bidi="ar-SA"/>
        </w:rPr>
      </w:pPr>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Cassiano Scandolara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13"/>
      <w:footerReference w:type="default" r:id="rId14"/>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005A30"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05A30"/>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5E1"/>
    <w:rsid w:val="00452E86"/>
    <w:rsid w:val="0045793C"/>
    <w:rsid w:val="004920A3"/>
    <w:rsid w:val="004948B1"/>
    <w:rsid w:val="004C0A00"/>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4627"/>
    <w:rsid w:val="00565654"/>
    <w:rsid w:val="005766B4"/>
    <w:rsid w:val="00580EEB"/>
    <w:rsid w:val="005B7433"/>
    <w:rsid w:val="005C3A0C"/>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8F26D1"/>
    <w:rsid w:val="0092511B"/>
    <w:rsid w:val="00942503"/>
    <w:rsid w:val="00944008"/>
    <w:rsid w:val="0095088F"/>
    <w:rsid w:val="00951467"/>
    <w:rsid w:val="009546C1"/>
    <w:rsid w:val="009A3F3F"/>
    <w:rsid w:val="009B2A8C"/>
    <w:rsid w:val="009B4980"/>
    <w:rsid w:val="009C0CD4"/>
    <w:rsid w:val="009D03D8"/>
    <w:rsid w:val="009E444C"/>
    <w:rsid w:val="00A023BC"/>
    <w:rsid w:val="00A07809"/>
    <w:rsid w:val="00A1630D"/>
    <w:rsid w:val="00A27D91"/>
    <w:rsid w:val="00A44D2A"/>
    <w:rsid w:val="00A5373D"/>
    <w:rsid w:val="00AD7F4C"/>
    <w:rsid w:val="00B60606"/>
    <w:rsid w:val="00B81005"/>
    <w:rsid w:val="00BB46F1"/>
    <w:rsid w:val="00BD12D7"/>
    <w:rsid w:val="00BF0BA8"/>
    <w:rsid w:val="00BF5A99"/>
    <w:rsid w:val="00BF73E3"/>
    <w:rsid w:val="00C61B32"/>
    <w:rsid w:val="00C71E6B"/>
    <w:rsid w:val="00C77209"/>
    <w:rsid w:val="00C95AB2"/>
    <w:rsid w:val="00CB3556"/>
    <w:rsid w:val="00CB64B6"/>
    <w:rsid w:val="00D2790E"/>
    <w:rsid w:val="00D31F44"/>
    <w:rsid w:val="00D40D49"/>
    <w:rsid w:val="00D44EC0"/>
    <w:rsid w:val="00D56557"/>
    <w:rsid w:val="00D60375"/>
    <w:rsid w:val="00D96A51"/>
    <w:rsid w:val="00DE20FC"/>
    <w:rsid w:val="00E16A90"/>
    <w:rsid w:val="00E21DA7"/>
    <w:rsid w:val="00E25109"/>
    <w:rsid w:val="00E3365F"/>
    <w:rsid w:val="00E51F95"/>
    <w:rsid w:val="00E730E4"/>
    <w:rsid w:val="00E85DFA"/>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25E1"/>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95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promedisaude.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cajol@becajo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oks@faitec.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ndas@rbdossin.com.br" TargetMode="External"/><Relationship Id="rId4" Type="http://schemas.openxmlformats.org/officeDocument/2006/relationships/settings" Target="settings.xml"/><Relationship Id="rId9" Type="http://schemas.openxmlformats.org/officeDocument/2006/relationships/hyperlink" Target="mailto:becajol@becajol.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3F9D-924E-46A3-9F20-7946C5D9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Pages>
  <Words>1809</Words>
  <Characters>9770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35</cp:revision>
  <cp:lastPrinted>2024-10-08T12:16:00Z</cp:lastPrinted>
  <dcterms:created xsi:type="dcterms:W3CDTF">2021-01-21T14:26:00Z</dcterms:created>
  <dcterms:modified xsi:type="dcterms:W3CDTF">2024-10-08T13:00:00Z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