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59A761E0" w:rsidR="00856166" w:rsidRDefault="00856166" w:rsidP="00856166">
      <w:pPr>
        <w:pStyle w:val="Ttulo2"/>
        <w:spacing w:before="133"/>
        <w:ind w:right="3126"/>
      </w:pPr>
      <w:r>
        <w:t xml:space="preserve">                                  ATA DE REGISTRO DE PREÇOS Nº </w:t>
      </w:r>
      <w:r w:rsidR="000E77D7">
        <w:t>005/2025</w:t>
      </w:r>
    </w:p>
    <w:p w14:paraId="3E076B60" w14:textId="4DC08761" w:rsidR="00FF72BF" w:rsidRPr="00856166" w:rsidRDefault="00856166" w:rsidP="00856166">
      <w:pPr>
        <w:pStyle w:val="Ttulo2"/>
        <w:spacing w:before="133"/>
        <w:ind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0E77D7">
        <w:t>008/2025</w:t>
      </w:r>
    </w:p>
    <w:p w14:paraId="496400A2" w14:textId="4CB81A65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PREGÃO PRESENCIAL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>
        <w:rPr>
          <w:rFonts w:ascii="Arial" w:hAnsi="Arial" w:cs="Arial"/>
          <w:b/>
          <w:sz w:val="20"/>
          <w:szCs w:val="20"/>
        </w:rPr>
        <w:t>006/2025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195B1EAC" w:rsidR="00856166" w:rsidRPr="00643B85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0E77D7">
        <w:rPr>
          <w:rFonts w:asciiTheme="minorHAnsi" w:hAnsiTheme="minorHAnsi" w:cstheme="minorHAnsi"/>
          <w:spacing w:val="1"/>
        </w:rPr>
        <w:t xml:space="preserve">registro de Preços para </w:t>
      </w:r>
      <w:r w:rsidR="000E77D7" w:rsidRPr="000E77D7">
        <w:rPr>
          <w:rFonts w:asciiTheme="minorHAnsi" w:eastAsia="Calibri" w:hAnsiTheme="minorHAnsi" w:cstheme="minorHAnsi"/>
          <w:b/>
          <w:lang w:val="pt-BR"/>
        </w:rPr>
        <w:t>fornecimento de tintas e outros materiais de pintura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</w:t>
      </w:r>
      <w:r w:rsidRPr="000E77D7">
        <w:rPr>
          <w:rFonts w:asciiTheme="minorHAnsi" w:hAnsiTheme="minorHAnsi" w:cstheme="minorHAnsi"/>
          <w:b/>
          <w:bCs/>
        </w:rPr>
        <w:t xml:space="preserve">Homologada em </w:t>
      </w:r>
      <w:r w:rsidR="000E77D7" w:rsidRPr="000E77D7">
        <w:rPr>
          <w:rFonts w:asciiTheme="minorHAnsi" w:hAnsiTheme="minorHAnsi" w:cstheme="minorHAnsi"/>
          <w:b/>
          <w:bCs/>
        </w:rPr>
        <w:t>14 de fevereiro de 2025</w:t>
      </w:r>
      <w:r w:rsidRPr="00643B85">
        <w:rPr>
          <w:rFonts w:asciiTheme="minorHAnsi" w:hAnsiTheme="minorHAnsi" w:cstheme="minorHAnsi"/>
        </w:rPr>
        <w:t>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4E7D4FA6" w14:textId="77777777" w:rsidR="00856166" w:rsidRPr="00046B98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3C0B959B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b/>
          <w:color w:val="000000"/>
          <w:lang w:val="pt-BR"/>
        </w:rPr>
      </w:pPr>
      <w:r w:rsidRPr="000E77D7">
        <w:rPr>
          <w:rFonts w:ascii="Calibri" w:eastAsia="Calibri" w:hAnsi="Calibri" w:cs="Calibri"/>
          <w:b/>
          <w:color w:val="000000"/>
          <w:lang w:val="pt-BR"/>
        </w:rPr>
        <w:t xml:space="preserve">1 – OBJETO </w:t>
      </w:r>
    </w:p>
    <w:p w14:paraId="23773779" w14:textId="77777777" w:rsidR="000E77D7" w:rsidRPr="000E77D7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0E77D7">
        <w:rPr>
          <w:rFonts w:ascii="Calibri" w:eastAsia="Calibri" w:hAnsi="Calibri" w:cs="Calibri"/>
          <w:color w:val="00000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0E77D7">
        <w:rPr>
          <w:rFonts w:ascii="Calibri" w:eastAsia="Calibri" w:hAnsi="Calibri" w:cs="Calibri"/>
          <w:b/>
          <w:bCs/>
          <w:color w:val="000000"/>
          <w:lang w:val="pt-BR"/>
        </w:rPr>
        <w:t>PREGÃO PRESENCIAL Nº 006/2025</w:t>
      </w:r>
      <w:r w:rsidRPr="000E77D7">
        <w:rPr>
          <w:rFonts w:ascii="Calibri" w:eastAsia="Calibri" w:hAnsi="Calibri" w:cs="Calibri"/>
          <w:color w:val="00000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0E77D7" w:rsidRDefault="000E77D7" w:rsidP="000E77D7">
      <w:pPr>
        <w:widowControl/>
        <w:autoSpaceDE/>
        <w:autoSpaceDN/>
        <w:ind w:right="-2"/>
        <w:rPr>
          <w:rFonts w:ascii="Calibri" w:eastAsia="Calibri" w:hAnsi="Calibri" w:cs="Calibri"/>
          <w:lang w:val="pt-BR"/>
        </w:rPr>
      </w:pPr>
    </w:p>
    <w:p w14:paraId="708B2851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0E77D7">
        <w:rPr>
          <w:rFonts w:ascii="Calibri" w:eastAsia="Calibri" w:hAnsi="Calibri" w:cs="Calibri"/>
          <w:b/>
          <w:bCs/>
          <w:color w:val="000000"/>
          <w:lang w:val="pt-BR"/>
        </w:rPr>
        <w:t xml:space="preserve">2 – VALIDADE </w:t>
      </w:r>
    </w:p>
    <w:p w14:paraId="2596ABA1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0E77D7">
        <w:rPr>
          <w:rFonts w:ascii="Calibri" w:eastAsia="Calibri" w:hAnsi="Calibri" w:cs="Calibri"/>
          <w:color w:val="00000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0E77D7">
        <w:rPr>
          <w:rFonts w:ascii="Calibri" w:eastAsia="Calibri" w:hAnsi="Calibri" w:cs="Calibri"/>
          <w:color w:val="00000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</w:p>
    <w:p w14:paraId="382DC7A3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0E77D7">
        <w:rPr>
          <w:rFonts w:ascii="Calibri" w:eastAsia="Calibri" w:hAnsi="Calibri" w:cs="Calibri"/>
          <w:b/>
          <w:bCs/>
          <w:color w:val="000000"/>
          <w:lang w:val="pt-BR"/>
        </w:rPr>
        <w:t xml:space="preserve">3 – FORNECIMENTO </w:t>
      </w:r>
    </w:p>
    <w:p w14:paraId="4F508457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  <w:r w:rsidRPr="000E77D7">
        <w:rPr>
          <w:rFonts w:ascii="Calibri" w:eastAsia="Calibri" w:hAnsi="Calibri" w:cs="Calibri"/>
          <w:b/>
          <w:color w:val="000000"/>
          <w:lang w:val="pt-BR"/>
        </w:rPr>
        <w:t>3.1</w:t>
      </w:r>
      <w:r w:rsidRPr="000E77D7">
        <w:rPr>
          <w:rFonts w:ascii="Calibri" w:eastAsia="Calibri" w:hAnsi="Calibri" w:cs="Calibri"/>
          <w:color w:val="000000"/>
          <w:lang w:val="pt-BR"/>
        </w:rPr>
        <w:t xml:space="preserve"> Para que seja feito o fornecimento dos materiais registrados nessa Ata serão celebrados Termos Obrigacionais (Nota de empenho) específicos com as empresas. </w:t>
      </w:r>
    </w:p>
    <w:p w14:paraId="5EF1EC6C" w14:textId="77777777" w:rsidR="000E77D7" w:rsidRPr="000E77D7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Calibri" w:eastAsia="Calibri" w:hAnsi="Calibri" w:cs="Calibri"/>
          <w:lang w:val="pt-BR"/>
        </w:rPr>
      </w:pPr>
      <w:r w:rsidRPr="000E77D7">
        <w:rPr>
          <w:rFonts w:ascii="Calibri" w:eastAsia="Calibri" w:hAnsi="Calibri" w:cs="Calibri"/>
          <w:b/>
          <w:lang w:val="pt-BR"/>
        </w:rPr>
        <w:t>3.2</w:t>
      </w:r>
      <w:r w:rsidRPr="000E77D7">
        <w:rPr>
          <w:rFonts w:ascii="Calibri" w:eastAsia="Calibri" w:hAnsi="Calibri" w:cs="Calibri"/>
          <w:lang w:val="pt-BR"/>
        </w:rPr>
        <w:t xml:space="preserve"> A licitante vencedora deverá entregar os materiais em até 05 (cinco) dias após o recebimento da Ordem de Fornecimento. </w:t>
      </w:r>
    </w:p>
    <w:p w14:paraId="0207DDE1" w14:textId="77777777" w:rsidR="000E77D7" w:rsidRPr="000E77D7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Calibri" w:eastAsia="Calibri" w:hAnsi="Calibri" w:cs="Calibri"/>
          <w:lang w:val="pt-BR"/>
        </w:rPr>
      </w:pPr>
      <w:r w:rsidRPr="000E77D7">
        <w:rPr>
          <w:rFonts w:ascii="Calibri" w:eastAsia="Calibri" w:hAnsi="Calibri" w:cs="Calibri"/>
          <w:b/>
          <w:lang w:val="pt-BR"/>
        </w:rPr>
        <w:t>3.3 LOCAL DE ENTREGA:</w:t>
      </w:r>
      <w:r w:rsidRPr="000E77D7">
        <w:rPr>
          <w:rFonts w:ascii="Calibri" w:eastAsia="Calibri" w:hAnsi="Calibri" w:cs="Calibri"/>
          <w:lang w:val="pt-BR"/>
        </w:rPr>
        <w:t xml:space="preserve"> Setor de Almoxarifado, Avenida Itália nº 474, na cidade de Santa Tereza – RS Horário: Entre às 07:30hs e às 11:00hs e das 13:30hs às 17hs.</w:t>
      </w:r>
    </w:p>
    <w:p w14:paraId="02D7B0C5" w14:textId="77777777" w:rsidR="000E77D7" w:rsidRPr="000E77D7" w:rsidRDefault="000E77D7" w:rsidP="000E77D7">
      <w:pPr>
        <w:widowControl/>
        <w:adjustRightInd w:val="0"/>
        <w:ind w:right="-2"/>
        <w:jc w:val="both"/>
        <w:rPr>
          <w:rFonts w:ascii="Calibri" w:eastAsia="Calibri" w:hAnsi="Calibri" w:cs="Calibri"/>
          <w:color w:val="000000"/>
          <w:lang w:val="pt-BR"/>
        </w:rPr>
      </w:pPr>
    </w:p>
    <w:p w14:paraId="27A5399B" w14:textId="77777777" w:rsidR="000E77D7" w:rsidRPr="000E77D7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Calibri" w:eastAsia="Calibri" w:hAnsi="Calibri" w:cs="Calibri"/>
          <w:b/>
          <w:lang w:val="pt-BR"/>
        </w:rPr>
      </w:pPr>
      <w:r w:rsidRPr="000E77D7">
        <w:rPr>
          <w:rFonts w:ascii="Calibri" w:eastAsia="Calibri" w:hAnsi="Calibri" w:cs="Calibri"/>
          <w:b/>
          <w:bCs/>
          <w:lang w:val="pt-BR"/>
        </w:rPr>
        <w:t xml:space="preserve">4 – PREÇOS </w:t>
      </w:r>
    </w:p>
    <w:p w14:paraId="089FB717" w14:textId="77777777" w:rsidR="000E77D7" w:rsidRPr="000E77D7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Calibri" w:eastAsia="Calibri" w:hAnsi="Calibri" w:cs="Calibri"/>
          <w:lang w:val="pt-BR"/>
        </w:rPr>
      </w:pPr>
      <w:r w:rsidRPr="000E77D7">
        <w:rPr>
          <w:rFonts w:ascii="Calibri" w:eastAsia="Calibri" w:hAnsi="Calibri" w:cs="Calibri"/>
          <w:b/>
          <w:lang w:val="pt-BR"/>
        </w:rPr>
        <w:t xml:space="preserve">4.1 </w:t>
      </w:r>
      <w:r w:rsidRPr="000E77D7">
        <w:rPr>
          <w:rFonts w:ascii="Calibri" w:eastAsia="Calibri" w:hAnsi="Calibri" w:cs="Calibri"/>
          <w:lang w:val="pt-BR"/>
        </w:rPr>
        <w:t>Os preços ofertados pelas empresas na licitação serão devidamente registrados conforme demonstrativo abaixo:</w:t>
      </w:r>
    </w:p>
    <w:p w14:paraId="72EBB54E" w14:textId="4A15A945" w:rsidR="00EC7FED" w:rsidRPr="000E77D7" w:rsidRDefault="00EC7FED" w:rsidP="00EC7FED">
      <w:pPr>
        <w:pStyle w:val="Corpodetexto"/>
        <w:ind w:left="0" w:right="-2"/>
        <w:jc w:val="both"/>
        <w:rPr>
          <w:rFonts w:cstheme="minorHAnsi"/>
          <w:lang w:val="pt-BR"/>
        </w:rPr>
      </w:pPr>
    </w:p>
    <w:tbl>
      <w:tblPr>
        <w:tblW w:w="10202" w:type="dxa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4178"/>
        <w:gridCol w:w="992"/>
        <w:gridCol w:w="993"/>
        <w:gridCol w:w="1134"/>
        <w:gridCol w:w="1275"/>
        <w:gridCol w:w="1134"/>
      </w:tblGrid>
      <w:tr w:rsidR="000E77D7" w14:paraId="21A4DC6F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6A8B5F18" w14:textId="77777777" w:rsidR="000E77D7" w:rsidRDefault="000E77D7">
            <w:pPr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Item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7FCC1AF2" w14:textId="77777777" w:rsidR="000E77D7" w:rsidRDefault="000E77D7">
            <w:r>
              <w:rPr>
                <w:rFonts w:ascii="Arial" w:hAnsi="Arial"/>
                <w:b/>
                <w:sz w:val="16"/>
                <w:szCs w:val="16"/>
              </w:rPr>
              <w:t>Produto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5432B717" w14:textId="77777777" w:rsidR="000E77D7" w:rsidRDefault="000E77D7">
            <w:pPr>
              <w:jc w:val="center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Unid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38A6CCE4" w14:textId="77777777" w:rsidR="000E77D7" w:rsidRDefault="000E77D7">
            <w:r>
              <w:rPr>
                <w:rFonts w:ascii="Arial" w:hAnsi="Arial"/>
                <w:b/>
                <w:sz w:val="16"/>
                <w:szCs w:val="16"/>
              </w:rPr>
              <w:t>Marca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720F1101" w14:textId="77777777" w:rsidR="000E77D7" w:rsidRDefault="000E77D7">
            <w:pPr>
              <w:jc w:val="right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Quant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470C4CD2" w14:textId="77777777" w:rsidR="000E77D7" w:rsidRDefault="000E77D7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Unitário.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3DEBFF10" w14:textId="77777777" w:rsidR="000E77D7" w:rsidRDefault="000E77D7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Total.</w:t>
            </w:r>
          </w:p>
        </w:tc>
      </w:tr>
      <w:tr w:rsidR="000E77D7" w14:paraId="54EAB63B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A95D13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647813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ESMALTE SINTÉTICO PREMIUM EXTERIOR 3,6L COR INTENSA TINTA ESMALTE SINTÉTICO PREMIUM PARA USO EXTERIOR 3,6L SECAGEM RÁPIDA, ACABAMENTO BRILHANTE, CORES INTENSAS DE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CATALOGO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. REFERENCIA CORAL, RENNER, SUVINIL - EMBALAGEM COM 3,6 L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5F2008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5CB66A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CEBC6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1D8DB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143,9000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D33D7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4.317,00</w:t>
            </w:r>
          </w:p>
        </w:tc>
      </w:tr>
      <w:tr w:rsidR="000E77D7" w14:paraId="223F35AE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5DDCC2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EAEAD2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ESMALTE SINTÉTICO PREMIUM EXTERIOR 3,6L CORES CLARAS TINTA ESMALTE SINTÉTICO PREMIUM PARA USO EXTERIOR 3,6L SECAGEM RÁPIDA, ACABAMENTO BRILHANTE, CORES CLARAS DE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CATALOGO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. REFERENCIA CORAL, RENNER, SUVINIL - EMBALAGEM COM 3,6L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3F6D27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4B5C8B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29FF23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2DB5D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129,9000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A69216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2.598,00</w:t>
            </w:r>
          </w:p>
        </w:tc>
      </w:tr>
      <w:tr w:rsidR="000E77D7" w14:paraId="68E4D897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FB05F6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3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209F95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ESMALTE SINTÉTICO PREMIUM EXTERIOR 3,6L </w:t>
            </w:r>
            <w:r>
              <w:rPr>
                <w:rFonts w:ascii="Arial" w:hAnsi="Arial"/>
                <w:sz w:val="16"/>
                <w:szCs w:val="16"/>
              </w:rPr>
              <w:lastRenderedPageBreak/>
              <w:t xml:space="preserve">COR BRANCA TINTA ESMALTE SINTÉTICO PREMIUM PARA USO EXTERIOR 3,6L SECAGEM RÁPIDA, ACABAMENTO BRILHANTE, COR BRANCA DE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CATALOGO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. REFERENCIA CORAL, RENNER, SUVINIL OU DE MELHOR QUALIDADE. EMBALAGEM COM 3,6L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9702A7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lastRenderedPageBreak/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4D8D3E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3075CB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23A04B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129,9000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C95C4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2.598,00</w:t>
            </w:r>
          </w:p>
        </w:tc>
      </w:tr>
      <w:tr w:rsidR="000E77D7" w14:paraId="70BE5C04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5614CA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4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684D7E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ACRÍLICA PREMIUM SEMIBRILHO, 3,6 L BRANCA Tinta acrílica premium </w:t>
            </w:r>
            <w:proofErr w:type="spellStart"/>
            <w:r>
              <w:rPr>
                <w:rFonts w:ascii="Arial" w:hAnsi="Arial"/>
                <w:sz w:val="16"/>
                <w:szCs w:val="16"/>
              </w:rPr>
              <w:t>semibrilho</w:t>
            </w:r>
            <w:proofErr w:type="spellEnd"/>
            <w:r>
              <w:rPr>
                <w:rFonts w:ascii="Arial" w:hAnsi="Arial"/>
                <w:sz w:val="16"/>
                <w:szCs w:val="16"/>
              </w:rPr>
              <w:t xml:space="preserve"> para uso interno e externo, alta resistência. Produto classificado conforme a norma ABNT NBR 11702 de 09/2019, em conformidade com a norma ABNT NBR 15079-2, comprovado mediante fornecimento de boletim técnico. Cor: branca. Embalagem de 3,6 litros. Referência Coral, Renner, </w:t>
            </w:r>
            <w:proofErr w:type="spellStart"/>
            <w:r>
              <w:rPr>
                <w:rFonts w:ascii="Arial" w:hAnsi="Arial"/>
                <w:sz w:val="16"/>
                <w:szCs w:val="16"/>
              </w:rPr>
              <w:t>Suvinil</w:t>
            </w:r>
            <w:proofErr w:type="spellEnd"/>
            <w:r>
              <w:rPr>
                <w:rFonts w:ascii="Arial" w:hAnsi="Arial"/>
                <w:sz w:val="16"/>
                <w:szCs w:val="16"/>
              </w:rPr>
              <w:t xml:space="preserve">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71B8E2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CE9556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43D8E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E5463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156,7000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C3E1E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3.134,00</w:t>
            </w:r>
          </w:p>
        </w:tc>
      </w:tr>
      <w:tr w:rsidR="000E77D7" w14:paraId="7F3BD101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DD0462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5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FDF20E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ACRÍLICA PREMIUM SEMIBRILHO INTER/EXTERNO 18 L BRANCA TINTA ACRÍLICA PREMIUM SEMIBRILHO INTERNO/EXTERNO 18L TINTA ACRÍLICA PREMIUM SEMIBRILHO INTERNO/EXTERNO, ALTA RESISTÊNCIA 3,6L. PRODUTO CLASSIFICADO CONFORME A NORMA ABNT NBR 11702 DE 09/2019, EM CONFORMIDADE COM A NORMA ABNT NBR 15079-2, COMPROVADO MEDIANTE FORNECIMENTO DE BOLETIM TÉCNICO. COR: BRANCA. REFERENCIA CORAL, RENNER, SUVINIL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3BBD61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DD1837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F6D810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CBAEB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588,7000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FB42B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11.774,00</w:t>
            </w:r>
          </w:p>
        </w:tc>
      </w:tr>
      <w:tr w:rsidR="000E77D7" w14:paraId="7AE383C1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CE01BC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6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255233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ACRÍLICA SEMI BRILHO CORES CLARAS 3,6ML TINTA ACRÍLICA PREMIUM SEMI BRILHO INTERNO/EXTERNO 3,6ML, ALTA RESISTÊNCIA. PRODUTO CLASSIFICADO CONFORME A NORMA ABNT NBR 11702 DE 09/2019, EM CONFORMIDADE COM A NORMA ABNT NBR 150 79 - 2, COMPROVADO MEDIANTE FORNECIMENTO DE BOLETIM TÉCNICO. CORES CLARAS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REFERENCIA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CORAL, RENNER, SUVINIL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CF649D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53BF11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D5B575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9F31E0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172,5000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495F8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3.450,00</w:t>
            </w:r>
          </w:p>
        </w:tc>
      </w:tr>
      <w:tr w:rsidR="000E77D7" w14:paraId="1ECB254E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4273A9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7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5BC746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ACRÍLICA PREMIUM SEMIBRILHO CORES CLARAS 18L TINTA ACRÍLICA PREMIUM SEMIBRILHO INTERNO/EXTERNO, ALTA RESISTÊNCIA 18L. PRODUTO CLASSIFICADO CONFORME A NORMA ABNT NBR 11702 DE 09/2019, EM CONFORMIDADE COM A NORMA ABNT NBR 15079-2, COMPROVADO MEDIANTE FORNECIMENTO DE BOLETIM TÉCNICO. CORES CLARAS. REFERENCIA CORAL, RENNER, SUVINIL.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F8C111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136D97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5FE71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321249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638,0000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F450C4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12.760,00</w:t>
            </w:r>
          </w:p>
        </w:tc>
      </w:tr>
      <w:tr w:rsidR="000E77D7" w14:paraId="263FCEC8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62DA5B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8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5FB7AA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ACRÍLICA SEMIBRILHO CORES INTENSAS 3,6L TINTA ACRILICA SEMIBRILHO USO INTERNO/EXTERNO, ALTA RESISTÊNCIA. PRODUTO CLASSIFICADO CONFORME A NORMA ABNT NBR 11702 DE 09/2019, EM CONFORMIDADE COM A NORMA ABNT NBR 15079-2, COMPROVADO MEDIANTE FORNECIMENTO DO BOLETIM TÉCNICO. CORES INTENSAS. REFERENCIA CORAL, RENNER,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SUVINIL .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15D018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DD12AA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21FDD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1310A5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178,9000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725BFE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3.578,00</w:t>
            </w:r>
          </w:p>
        </w:tc>
      </w:tr>
      <w:tr w:rsidR="000E77D7" w14:paraId="561D5C4B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EC8846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9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34D96C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ACRÍLICA SEMIBRILHO CORES INTENSAS 18L TINTA ACRÍLICA PREMIUM SEMIBRILHO PARA USO INTERNO E EXTERNO, ALTA RESISTÊNCIA. PRODUTO CLASSIFICADO CONFORME A NORMA ABNT NBR 11702 DE 09/2019, EM CONFORMIDADE COM A NORMA ABNT NBR 15079-2, COMPROVADO MEDIANTE FORNECIMENTO DE BOLETIM TÉCNICO. CORES INTENSAS. REFERENCIA CORAL, RENNER, SUVINIL.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85BE9A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EE06E4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8B36D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C4948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669,7000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83BE04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13.394,00</w:t>
            </w:r>
          </w:p>
        </w:tc>
      </w:tr>
      <w:tr w:rsidR="000E77D7" w14:paraId="672FC833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6A95F8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10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081412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PINTA PISO 18 L TINTA PINTA PISO, ACRILICO FOSCO, PREMIUM, PARA USO INTERNO E EXTERIOR, COR CINZA ESCURO. REFERENCIA CORAL, 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RENNER,SUVINIL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F6F399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EBEE34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1E0E84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15,0000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1FBEB0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318,9000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E32C85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4.783,50</w:t>
            </w:r>
          </w:p>
        </w:tc>
      </w:tr>
      <w:tr w:rsidR="000E77D7" w14:paraId="429B88EA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203D39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11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D96E61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RESINA ACRÍLICA INCOLOR, 18 LITROS Resina acrílica incolor acabamento brilhante, para uso interno e externo sobre superfícies de pedras porosas. Produto classificado conforme a norma ABNT NBR 11702 de 09/2019. Embalagem de 18 litros. Referência Coral, Renner, </w:t>
            </w:r>
            <w:proofErr w:type="spellStart"/>
            <w:r>
              <w:rPr>
                <w:rFonts w:ascii="Arial" w:hAnsi="Arial"/>
                <w:sz w:val="16"/>
                <w:szCs w:val="16"/>
              </w:rPr>
              <w:t>Suvinil</w:t>
            </w:r>
            <w:proofErr w:type="spellEnd"/>
            <w:r>
              <w:rPr>
                <w:rFonts w:ascii="Arial" w:hAnsi="Arial"/>
                <w:sz w:val="16"/>
                <w:szCs w:val="16"/>
              </w:rPr>
              <w:t xml:space="preserve">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6C3B54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2CF948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6421F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78B0C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398,4000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2312F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3.984,00</w:t>
            </w:r>
          </w:p>
        </w:tc>
      </w:tr>
      <w:tr w:rsidR="000E77D7" w14:paraId="68B0D50A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E04429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12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A3B9DA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TINTA SPRAY 350ML TINTA SPRAY CORES VARIADAS, MINIMO 350ML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1DBBAE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B5FA18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LOKSCOLOR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485C8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12CA5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19,7000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E8311B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985,00</w:t>
            </w:r>
          </w:p>
        </w:tc>
      </w:tr>
      <w:tr w:rsidR="000E77D7" w14:paraId="56524D9D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E9C0C4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94FAC4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VERNIZ PARA MADEIRA BRILHANTE NATURAL, 3,6 LITROS EMBALAGEM COM 3,6 LITROS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6509B2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31B8FF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ALESSI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92E57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7A672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89,9000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D49B2F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2.697,00</w:t>
            </w:r>
          </w:p>
        </w:tc>
      </w:tr>
      <w:tr w:rsidR="000E77D7" w14:paraId="1EC282FC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785D79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14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A6B1D7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VERNIZ P/ MADEIRA PELICULA FLEXIVEL uso interior/exterior, brilhante natural, embalagem com 3,6L Referência CETOL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015880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D06B4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CORAL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E7304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3434F7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347,5000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E0B66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10.425,00</w:t>
            </w:r>
          </w:p>
        </w:tc>
      </w:tr>
      <w:tr w:rsidR="000E77D7" w14:paraId="67A38620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27B0CD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15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B6653E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MASSA ACRILICA 25 KG TESTURA ACRILICA LISA NA COR BRANCA, INDICADA PARA UNIFORMIZAR, NIVELAR E CORRIGIR IMPERFEIÇÕES EM SUPERFICIES DE ALVENARIA EXTERNAS E INTERNAS.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56BAEA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4D701C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ALESSI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D2B87E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FC76D7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108,9000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67F15F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1.089,00</w:t>
            </w:r>
          </w:p>
        </w:tc>
      </w:tr>
      <w:tr w:rsidR="000E77D7" w14:paraId="43FED32B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5D77CF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16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C9EF2E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MASSA ACRILICA 3,6 LITROS textura acrílica lisa na cor branca, indicada para uniformizar, nivelar e corrigir imperfeições em superfícies de alvenaria em geral - Embalagem com 3,6 litros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E98D48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DDC745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ALESSI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3259D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AC5FC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38,7000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E400C9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387,00</w:t>
            </w:r>
          </w:p>
        </w:tc>
      </w:tr>
      <w:tr w:rsidR="000E77D7" w14:paraId="1D53627A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F802A6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17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8A4E9B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PINCEL P/ PINTURA DE PAREDE 1&amp;quot;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F661E8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16D3B3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C472B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72880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2,1000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D9B722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42,00</w:t>
            </w:r>
          </w:p>
        </w:tc>
      </w:tr>
      <w:tr w:rsidR="000E77D7" w14:paraId="0CCE2AE5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F5B4F8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18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2C4EFB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PINCEL P/ PINTURA DE PAREDE 1 1/2&amp;quot;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DED891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26DCEF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F6A7BE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8E2BF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2,4500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38A993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49,00</w:t>
            </w:r>
          </w:p>
        </w:tc>
      </w:tr>
      <w:tr w:rsidR="000E77D7" w14:paraId="38239D49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505966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19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827F77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PINCEL P/ PINTURA DE PAREDE 2 1/2&amp;quot;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60B0CD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6B87A1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3F1F8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AA4BE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2F8590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74,00</w:t>
            </w:r>
          </w:p>
        </w:tc>
      </w:tr>
      <w:tr w:rsidR="000E77D7" w14:paraId="0F582756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55C74B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20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CB76E9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PINCEL P/ PINTURA DE PAREDE 3 1/2&amp;quot;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9DD3B6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CFCBC0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C86E67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401D3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5,8000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AE935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116,00</w:t>
            </w:r>
          </w:p>
        </w:tc>
      </w:tr>
      <w:tr w:rsidR="000E77D7" w14:paraId="782BEA10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E9CBD5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21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3D900E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ROLO DE ESPUMA COM GARFO 23CM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CC5596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FC0F91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EE10B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04B4B7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13,7000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95C824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274,00</w:t>
            </w:r>
          </w:p>
        </w:tc>
      </w:tr>
      <w:tr w:rsidR="000E77D7" w14:paraId="486DF9BA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BF519C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22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AAB9CC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ROLO DE ESPUMA COM GARFO 15CM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A67EB4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57B70D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164AA2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3A0BB0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7,4000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DF0275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148,00</w:t>
            </w:r>
          </w:p>
        </w:tc>
      </w:tr>
      <w:tr w:rsidR="000E77D7" w14:paraId="7287B087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1234E4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23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83E897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ROLO DE LÃ ANTIRRESPINGO C/ GARFO 23 CM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7ED9EB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7B103F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2B0EB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E137EF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19,7000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2BAC8F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394,00</w:t>
            </w:r>
          </w:p>
        </w:tc>
      </w:tr>
      <w:tr w:rsidR="000E77D7" w14:paraId="0FAB6494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8C2F4A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24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FF1AA6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ROLO DE LÃ ANTIRRESPINGO COM GARFO 15 CM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AE3A4F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FFA0AB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C3B442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E736A5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9,8000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283CA5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196,00</w:t>
            </w:r>
          </w:p>
        </w:tc>
      </w:tr>
      <w:tr w:rsidR="000E77D7" w14:paraId="7D643443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3E450D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25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EBE1E9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ROLO DE LÃ ANTIRESPINGO COM GARFO 9CM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46677C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FCD099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DB3B2D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79ECA9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6,6000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78FBE4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132,00</w:t>
            </w:r>
          </w:p>
        </w:tc>
      </w:tr>
      <w:tr w:rsidR="000E77D7" w14:paraId="3A2B39A9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35F7C3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26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6EAC6A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BROXA RETANGULAR 18X7,6CM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D9174E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5FD90A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1615F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55B3EB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8,4000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E41CA2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84,00</w:t>
            </w:r>
          </w:p>
        </w:tc>
      </w:tr>
      <w:tr w:rsidR="000E77D7" w14:paraId="78585717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4FD4D3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27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A4609E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BANDEJA PINTURA (MINIMO 2,7 LITROS)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1B6F8F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937279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9B8EA2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BBAE4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9,7000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1A8475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194,00</w:t>
            </w:r>
          </w:p>
        </w:tc>
      </w:tr>
      <w:tr w:rsidR="000E77D7" w14:paraId="15B645F8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11FE58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28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5772DF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LIXA D´</w:t>
            </w:r>
            <w:proofErr w:type="gramStart"/>
            <w:r>
              <w:rPr>
                <w:rFonts w:ascii="Arial" w:hAnsi="Arial"/>
                <w:sz w:val="16"/>
                <w:szCs w:val="16"/>
              </w:rPr>
              <w:t>AGUA</w:t>
            </w:r>
            <w:proofErr w:type="gramEnd"/>
            <w:r>
              <w:rPr>
                <w:rFonts w:ascii="Arial" w:hAnsi="Arial"/>
                <w:sz w:val="16"/>
                <w:szCs w:val="16"/>
              </w:rPr>
              <w:t xml:space="preserve"> Nº 100 COM MEDIDA MINIMA 225X275MM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DECD6D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7B7E2D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TATU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A46B4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B5327A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2,3000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5E538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115,00</w:t>
            </w:r>
          </w:p>
        </w:tc>
      </w:tr>
      <w:tr w:rsidR="000E77D7" w14:paraId="16AA97B2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A70739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29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CCDE29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ESPÁTULA DE AÇO CARBONO REFORÇADO COM CABO DE MADEIRA 10 CM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73BD8A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3B0750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945A0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4EDA2B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10,8000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1487CE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54,00</w:t>
            </w:r>
          </w:p>
        </w:tc>
      </w:tr>
      <w:tr w:rsidR="000E77D7" w14:paraId="61ABE0F9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8A416F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30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FD1AE3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ESCOVA DE AÇO Escova Manual Com Cerdas De Aço 5 Fileiras Com Cabo De Plástico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FD4EF6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CAD456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ROMA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40BE16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C91979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10,7000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E31BB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107,00</w:t>
            </w:r>
          </w:p>
        </w:tc>
      </w:tr>
      <w:tr w:rsidR="000E77D7" w14:paraId="36722B7E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E29CF5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31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AC1715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DILUENTE AGUARAS 1 LITRO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FE3D52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835194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EUCATEX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DD459F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C4E11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12,4000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FB3020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248,00</w:t>
            </w:r>
          </w:p>
        </w:tc>
      </w:tr>
      <w:tr w:rsidR="000E77D7" w14:paraId="47F5A27B" w14:textId="77777777" w:rsidTr="000E77D7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FB61E1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32</w:t>
            </w:r>
          </w:p>
        </w:tc>
        <w:tc>
          <w:tcPr>
            <w:tcW w:w="4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E6DE29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 xml:space="preserve">DILUENTE AGUARAS 5 LITROS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E5BA8A" w14:textId="77777777" w:rsidR="000E77D7" w:rsidRDefault="000E77D7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320C56" w14:textId="77777777" w:rsidR="000E77D7" w:rsidRDefault="000E77D7">
            <w:r>
              <w:rPr>
                <w:rFonts w:ascii="Arial" w:hAnsi="Arial"/>
                <w:sz w:val="16"/>
                <w:szCs w:val="16"/>
              </w:rPr>
              <w:t>EUCATEX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100EA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20,0000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0F7E48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86,9000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6C409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1.738,00</w:t>
            </w:r>
          </w:p>
        </w:tc>
      </w:tr>
      <w:tr w:rsidR="000E77D7" w14:paraId="2A7E96D1" w14:textId="77777777" w:rsidTr="000E77D7">
        <w:tc>
          <w:tcPr>
            <w:tcW w:w="90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672BFC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Total do Fornecedor: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0F2801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85.918,50</w:t>
            </w:r>
          </w:p>
        </w:tc>
      </w:tr>
      <w:tr w:rsidR="000E77D7" w14:paraId="3B0B9C28" w14:textId="77777777" w:rsidTr="000E77D7">
        <w:tc>
          <w:tcPr>
            <w:tcW w:w="90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6C8B58" w14:textId="59F37B9A" w:rsidR="000E77D7" w:rsidRDefault="000E77D7" w:rsidP="000E77D7">
            <w:pPr>
              <w:tabs>
                <w:tab w:val="left" w:pos="7110"/>
                <w:tab w:val="right" w:pos="8184"/>
              </w:tabs>
            </w:pPr>
            <w:r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Total do Geral: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2A8A62" w14:textId="77777777" w:rsidR="000E77D7" w:rsidRDefault="000E77D7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85.918,50</w:t>
            </w:r>
          </w:p>
        </w:tc>
      </w:tr>
      <w:tr w:rsidR="000E77D7" w14:paraId="5DD1E6B7" w14:textId="77777777" w:rsidTr="000E77D7">
        <w:trPr>
          <w:trHeight w:val="1496"/>
        </w:trPr>
        <w:tc>
          <w:tcPr>
            <w:tcW w:w="102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E2415" w14:textId="77777777" w:rsidR="000E77D7" w:rsidRPr="000E77D7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154A8">
              <w:rPr>
                <w:rFonts w:asciiTheme="minorHAnsi" w:hAnsiTheme="minorHAnsi" w:cstheme="minorHAnsi"/>
                <w:b/>
              </w:rPr>
              <w:t>-</w:t>
            </w:r>
            <w:r w:rsidRPr="000E77D7">
              <w:rPr>
                <w:rFonts w:asciiTheme="minorHAnsi" w:hAnsiTheme="minorHAnsi" w:cstheme="minorHAnsi"/>
                <w:b/>
              </w:rPr>
              <w:t>FORNECEDOR:</w:t>
            </w:r>
            <w:r w:rsidRPr="000E77D7">
              <w:rPr>
                <w:rFonts w:asciiTheme="minorHAnsi" w:eastAsia="Times New Roman" w:hAnsiTheme="minorHAnsi" w:cstheme="minorHAnsi"/>
                <w:b/>
                <w:kern w:val="2"/>
                <w:lang w:val="pt-BR" w:eastAsia="zh-CN"/>
              </w:rPr>
              <w:t xml:space="preserve"> CANOAS COMERCIO DE TINTAS LTDA</w:t>
            </w:r>
            <w:r w:rsidRPr="000E77D7">
              <w:rPr>
                <w:rFonts w:asciiTheme="minorHAnsi" w:hAnsiTheme="minorHAnsi" w:cstheme="minorHAnsi"/>
              </w:rPr>
              <w:t xml:space="preserve"> </w:t>
            </w:r>
          </w:p>
          <w:p w14:paraId="4BBB0EAC" w14:textId="77777777" w:rsidR="000E77D7" w:rsidRPr="000E77D7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0E77D7">
              <w:rPr>
                <w:rFonts w:asciiTheme="minorHAnsi" w:hAnsiTheme="minorHAnsi" w:cstheme="minorHAnsi"/>
              </w:rPr>
              <w:t>CNPJ</w:t>
            </w:r>
            <w:r w:rsidRPr="000E77D7">
              <w:rPr>
                <w:rFonts w:asciiTheme="minorHAnsi" w:hAnsiTheme="minorHAnsi" w:cstheme="minorHAnsi"/>
                <w:spacing w:val="-1"/>
              </w:rPr>
              <w:t xml:space="preserve"> </w:t>
            </w:r>
            <w:proofErr w:type="gramStart"/>
            <w:r w:rsidRPr="000E77D7">
              <w:rPr>
                <w:rFonts w:asciiTheme="minorHAnsi" w:hAnsiTheme="minorHAnsi" w:cstheme="minorHAnsi"/>
              </w:rPr>
              <w:t>nº</w:t>
            </w:r>
            <w:r w:rsidRPr="000E77D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E77D7">
              <w:rPr>
                <w:rFonts w:asciiTheme="minorHAnsi" w:hAnsiTheme="minorHAnsi" w:cstheme="minorHAnsi"/>
              </w:rPr>
              <w:t>:</w:t>
            </w:r>
            <w:proofErr w:type="gramEnd"/>
            <w:r w:rsidRPr="000E77D7">
              <w:rPr>
                <w:rFonts w:asciiTheme="minorHAnsi" w:hAnsiTheme="minorHAnsi" w:cstheme="minorHAnsi"/>
              </w:rPr>
              <w:t xml:space="preserve"> 51.842.004/0001-58</w:t>
            </w:r>
          </w:p>
          <w:p w14:paraId="622EBC8A" w14:textId="77777777" w:rsidR="000E77D7" w:rsidRPr="000E77D7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0E77D7">
              <w:rPr>
                <w:rFonts w:asciiTheme="minorHAnsi" w:hAnsiTheme="minorHAnsi" w:cstheme="minorHAnsi"/>
              </w:rPr>
              <w:t xml:space="preserve">Endereço: Av. Santos Ferreira, nº 1352, Bairro Marechal </w:t>
            </w:r>
            <w:proofErr w:type="spellStart"/>
            <w:r w:rsidRPr="000E77D7">
              <w:rPr>
                <w:rFonts w:asciiTheme="minorHAnsi" w:hAnsiTheme="minorHAnsi" w:cstheme="minorHAnsi"/>
              </w:rPr>
              <w:t>Rondon</w:t>
            </w:r>
            <w:proofErr w:type="spellEnd"/>
            <w:r w:rsidRPr="000E77D7">
              <w:rPr>
                <w:rFonts w:asciiTheme="minorHAnsi" w:hAnsiTheme="minorHAnsi" w:cstheme="minorHAnsi"/>
              </w:rPr>
              <w:t>, Canoas/RS</w:t>
            </w:r>
          </w:p>
          <w:p w14:paraId="3603F517" w14:textId="77777777" w:rsidR="000E77D7" w:rsidRPr="000E77D7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0E77D7">
              <w:rPr>
                <w:rFonts w:asciiTheme="minorHAnsi" w:hAnsiTheme="minorHAnsi" w:cstheme="minorHAnsi"/>
              </w:rPr>
              <w:t xml:space="preserve">Telefone: 51- 30321622 Email: </w:t>
            </w:r>
            <w:hyperlink r:id="rId8" w:history="1">
              <w:r w:rsidRPr="000E77D7">
                <w:rPr>
                  <w:rStyle w:val="Hyperlink"/>
                  <w:rFonts w:asciiTheme="minorHAnsi" w:hAnsiTheme="minorHAnsi" w:cstheme="minorHAnsi"/>
                </w:rPr>
                <w:t>canoas@procortintas.com.br</w:t>
              </w:r>
            </w:hyperlink>
          </w:p>
          <w:p w14:paraId="50DE4FF7" w14:textId="77777777" w:rsidR="000E77D7" w:rsidRPr="000E77D7" w:rsidRDefault="000E77D7" w:rsidP="000E77D7">
            <w:pPr>
              <w:pStyle w:val="Corpodetexto"/>
              <w:spacing w:before="93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0E77D7">
              <w:rPr>
                <w:rFonts w:asciiTheme="minorHAnsi" w:hAnsiTheme="minorHAnsi" w:cstheme="minorHAnsi"/>
                <w:sz w:val="22"/>
                <w:szCs w:val="22"/>
              </w:rPr>
              <w:t xml:space="preserve">Dados Bancários: Banco </w:t>
            </w:r>
            <w:proofErr w:type="spellStart"/>
            <w:r w:rsidRPr="000E77D7">
              <w:rPr>
                <w:rFonts w:asciiTheme="minorHAnsi" w:hAnsiTheme="minorHAnsi" w:cstheme="minorHAnsi"/>
                <w:sz w:val="22"/>
                <w:szCs w:val="22"/>
              </w:rPr>
              <w:t>Sicredi</w:t>
            </w:r>
            <w:proofErr w:type="spellEnd"/>
            <w:r w:rsidRPr="000E77D7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0E77D7">
              <w:rPr>
                <w:rFonts w:asciiTheme="minorHAnsi" w:hAnsiTheme="minorHAnsi" w:cstheme="minorHAnsi"/>
                <w:sz w:val="22"/>
                <w:szCs w:val="22"/>
              </w:rPr>
              <w:t>Ag</w:t>
            </w:r>
            <w:proofErr w:type="spellEnd"/>
            <w:r w:rsidRPr="000E77D7">
              <w:rPr>
                <w:rFonts w:asciiTheme="minorHAnsi" w:hAnsiTheme="minorHAnsi" w:cstheme="minorHAnsi"/>
                <w:sz w:val="22"/>
                <w:szCs w:val="22"/>
              </w:rPr>
              <w:t xml:space="preserve">: 0167, </w:t>
            </w:r>
            <w:proofErr w:type="gramStart"/>
            <w:r w:rsidRPr="000E77D7">
              <w:rPr>
                <w:rFonts w:asciiTheme="minorHAnsi" w:hAnsiTheme="minorHAnsi" w:cstheme="minorHAnsi"/>
                <w:sz w:val="22"/>
                <w:szCs w:val="22"/>
              </w:rPr>
              <w:t>Conta</w:t>
            </w:r>
            <w:proofErr w:type="gramEnd"/>
            <w:r w:rsidRPr="000E77D7">
              <w:rPr>
                <w:rFonts w:asciiTheme="minorHAnsi" w:hAnsiTheme="minorHAnsi" w:cstheme="minorHAnsi"/>
                <w:sz w:val="22"/>
                <w:szCs w:val="22"/>
              </w:rPr>
              <w:t xml:space="preserve"> nº 09508-3</w:t>
            </w:r>
          </w:p>
          <w:p w14:paraId="5F97CE4A" w14:textId="77777777" w:rsidR="000E77D7" w:rsidRDefault="000E77D7">
            <w:pPr>
              <w:jc w:val="right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59CEE5F5" w14:textId="77777777" w:rsidR="00643B85" w:rsidRDefault="00643B85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3A81FF6E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0E77D7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2830FE92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7AA2F82F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59181869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0C6D5F5F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5AF07037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550DCA5E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0E77D7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0D195091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1F348B0B" w14:textId="77777777" w:rsidR="000E77D7" w:rsidRPr="000E77D7" w:rsidRDefault="000E77D7" w:rsidP="000E77D7">
      <w:pPr>
        <w:widowControl/>
        <w:adjustRightInd w:val="0"/>
        <w:ind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0E77D7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0E77D7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3DC6D999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109689B1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SEXTA – DO GERENCIAMENTO DA ATA</w:t>
      </w:r>
    </w:p>
    <w:p w14:paraId="7A2D0D3C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6.1 O gerenciamento da presente ata caberá à Secretaria Municipal de Administração, através do </w:t>
      </w:r>
      <w:proofErr w:type="spellStart"/>
      <w:r w:rsidRPr="000E77D7">
        <w:rPr>
          <w:rFonts w:ascii="Calibri" w:eastAsia="Times New Roman" w:hAnsi="Calibri" w:cs="Calibri"/>
          <w:lang w:val="pt-BR"/>
        </w:rPr>
        <w:t>Secretario</w:t>
      </w:r>
      <w:proofErr w:type="spellEnd"/>
      <w:r w:rsidRPr="000E77D7">
        <w:rPr>
          <w:rFonts w:ascii="Calibri" w:eastAsia="Times New Roman" w:hAnsi="Calibri" w:cs="Calibri"/>
          <w:lang w:val="pt-BR"/>
        </w:rPr>
        <w:t xml:space="preserve"> Municipal Luiz Carlos </w:t>
      </w:r>
      <w:proofErr w:type="spellStart"/>
      <w:r w:rsidRPr="000E77D7">
        <w:rPr>
          <w:rFonts w:ascii="Calibri" w:eastAsia="Times New Roman" w:hAnsi="Calibri" w:cs="Calibri"/>
          <w:lang w:val="pt-BR"/>
        </w:rPr>
        <w:t>Riboldi</w:t>
      </w:r>
      <w:proofErr w:type="spellEnd"/>
      <w:r w:rsidRPr="000E77D7">
        <w:rPr>
          <w:rFonts w:ascii="Calibri" w:eastAsia="Times New Roman" w:hAnsi="Calibri" w:cs="Calibri"/>
          <w:lang w:val="pt-BR"/>
        </w:rPr>
        <w:t>.</w:t>
      </w:r>
    </w:p>
    <w:p w14:paraId="2D61B102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17D05718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2EAA047E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4B7B2845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a) quando o fornecedor não cumprir as obrigações constantes na presente Ata; </w:t>
      </w:r>
    </w:p>
    <w:p w14:paraId="4EC4B861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6BE24EDB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63F81DCB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409BE6DD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spacing w:after="120"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37F47843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spacing w:after="120"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38B68339" w14:textId="77777777" w:rsidR="000E77D7" w:rsidRPr="000E77D7" w:rsidRDefault="000E77D7" w:rsidP="000E77D7">
      <w:pPr>
        <w:widowControl/>
        <w:tabs>
          <w:tab w:val="left" w:pos="284"/>
        </w:tabs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4CD4F63A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20F6E4B7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3AB10B8F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351546F0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0C4F44CD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NONA – DO PAGAMENTO</w:t>
      </w:r>
    </w:p>
    <w:p w14:paraId="580F1741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b/>
          <w:bCs/>
          <w:lang w:val="pt-BR"/>
        </w:rPr>
        <w:t>9.1.</w:t>
      </w:r>
      <w:r w:rsidRPr="000E77D7">
        <w:rPr>
          <w:rFonts w:ascii="Calibri" w:eastAsia="Times New Roman" w:hAnsi="Calibri" w:cs="Calibri"/>
          <w:lang w:val="pt-BR"/>
        </w:rPr>
        <w:t xml:space="preserve"> O pagamento será efetuado no prazo máximo de até 10 (dez) dias úteis após a entrega. </w:t>
      </w:r>
    </w:p>
    <w:p w14:paraId="55FC0DF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b/>
          <w:bCs/>
          <w:lang w:val="pt-BR"/>
        </w:rPr>
        <w:t>9.2</w:t>
      </w:r>
      <w:r w:rsidRPr="000E77D7">
        <w:rPr>
          <w:rFonts w:ascii="Calibri" w:eastAsia="Times New Roman" w:hAnsi="Calibri" w:cs="Calibri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41B00E5A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1A235BD4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59869248" w14:textId="77777777" w:rsidR="000E77D7" w:rsidRPr="000E77D7" w:rsidRDefault="000E77D7" w:rsidP="000E77D7">
      <w:pPr>
        <w:widowControl/>
        <w:numPr>
          <w:ilvl w:val="1"/>
          <w:numId w:val="16"/>
        </w:numPr>
        <w:autoSpaceDE/>
        <w:autoSpaceDN/>
        <w:spacing w:after="160" w:line="259" w:lineRule="auto"/>
        <w:ind w:left="0" w:right="-144" w:firstLine="0"/>
        <w:contextualSpacing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- A empresa garante que o objeto será executado na forma, prazo e qualidade contidos no processo licitatório, nas quantidades solicitadas na respectiva nota de empenho.</w:t>
      </w:r>
    </w:p>
    <w:p w14:paraId="1AA6ABD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10.2 - Os produtos deverão ser novos, de primeiro uso, de excelente aceitação no mercado e estar em conformidade com as normas e padrões da ABNT/NBR – Associação Brasileira de Normas Técnicas, do INMETRO – Instituto Nacional de Metrologia e de outras normas regulamentadoras aplicáveis aos objetos, em vigor (caso houver), assim como, atender às características e especificações mínimas contidas neste documento. </w:t>
      </w:r>
    </w:p>
    <w:p w14:paraId="071A8510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>10.3 - Com relação às tintas a serem fornecidas:</w:t>
      </w:r>
    </w:p>
    <w:p w14:paraId="1F6F6E4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10.4 - Não poderão apresentar sedimentos e, no caso de apresentar sedimentos, estes deverão ser facilmente dispersos por agitação manual, conquistando </w:t>
      </w:r>
      <w:proofErr w:type="spellStart"/>
      <w:r w:rsidRPr="000E77D7">
        <w:rPr>
          <w:rFonts w:ascii="Calibri" w:eastAsia="Times New Roman" w:hAnsi="Calibri" w:cs="Calibri"/>
        </w:rPr>
        <w:t>aspecto</w:t>
      </w:r>
      <w:proofErr w:type="spellEnd"/>
      <w:r w:rsidRPr="000E77D7">
        <w:rPr>
          <w:rFonts w:ascii="Calibri" w:eastAsia="Times New Roman" w:hAnsi="Calibri" w:cs="Calibri"/>
        </w:rPr>
        <w:t xml:space="preserve"> homogêneo; </w:t>
      </w:r>
    </w:p>
    <w:p w14:paraId="10E5C3B4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10.5 - Não poderão apresentar rugosidade, nata, coágulos, grumos ou películas; </w:t>
      </w:r>
    </w:p>
    <w:p w14:paraId="59918F2E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10.6 - Deverão ter aplicabilidade em condições ambientais com temperatura de 0 a 40 graus centígrados e umidade relativa do ar superior a 85%, boa aderência ao pavimento; </w:t>
      </w:r>
    </w:p>
    <w:p w14:paraId="402EB9CB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>10.7 - Deverão recobrir perfeitamente a superfície a qual se destinam</w:t>
      </w:r>
    </w:p>
    <w:p w14:paraId="5B9A71AB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10.8 - Deverão apresentar, após a secagem, </w:t>
      </w:r>
      <w:proofErr w:type="spellStart"/>
      <w:r w:rsidRPr="000E77D7">
        <w:rPr>
          <w:rFonts w:ascii="Calibri" w:eastAsia="Times New Roman" w:hAnsi="Calibri" w:cs="Calibri"/>
        </w:rPr>
        <w:t>aspecto</w:t>
      </w:r>
      <w:proofErr w:type="spellEnd"/>
      <w:r w:rsidRPr="000E77D7">
        <w:rPr>
          <w:rFonts w:ascii="Calibri" w:eastAsia="Times New Roman" w:hAnsi="Calibri" w:cs="Calibri"/>
        </w:rPr>
        <w:t xml:space="preserve"> uniforme, sem fissuras e descascamento durante o período de vida útil e manter integralmente sua coesão e cor após sua aplicação no pavimento; </w:t>
      </w:r>
    </w:p>
    <w:p w14:paraId="4F078D8E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lastRenderedPageBreak/>
        <w:t xml:space="preserve">10.9 - As embalagens deverão ser originais de fábrica, rotuladas e conter as seguintes especificações: nome do produto; nome comercial; marca ou fabricante; cor da tinta; referência quanto à natureza química da resina; data de fabricação, prazo de validade, identificação da fabricação do lote, nome e endereço do fabricante; quantidade contida no recipiente (em litros, peso bruto e peso líquido); informação de que a tinta é de 1ª linha (premium); </w:t>
      </w:r>
    </w:p>
    <w:p w14:paraId="6FCE51A8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10.10 - Não serão admitidas latas com defeitos ou amassadas; </w:t>
      </w:r>
    </w:p>
    <w:p w14:paraId="591F8866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10.11 - No momento da entrega, a validade do produto não poderá ser inferior a um ano; </w:t>
      </w:r>
    </w:p>
    <w:p w14:paraId="29C0A05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10.12 - O licitante vencedor será integralmente responsável pelo transporte e entrega do material licitado no local a ser determinado. Ainda, será de responsabilidade do licitante vencedor o custeio de eventuais multas ou taxas decorrentes do transporte do material. </w:t>
      </w:r>
    </w:p>
    <w:p w14:paraId="5DD35FE0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10.13 – O licitante vencedor será responsável pela qualidade final dos materiais fornecidos, ficando também convencionado que os detalhes que não estiverem aqui descritos deverão obedecer às normas, especificações e orientações técnicas vigentes. </w:t>
      </w:r>
    </w:p>
    <w:p w14:paraId="1111F868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10.14 – Os materiais deverão ser entregues acondicionados adequadamente, de forma a permitir completa segurança durante o transporte. </w:t>
      </w:r>
    </w:p>
    <w:p w14:paraId="79737410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</w:rPr>
      </w:pPr>
      <w:r w:rsidRPr="000E77D7">
        <w:rPr>
          <w:rFonts w:ascii="Calibri" w:eastAsia="Times New Roman" w:hAnsi="Calibri" w:cs="Calibri"/>
        </w:rPr>
        <w:t xml:space="preserve">10.15 – O licitante vencedor será responsável pela descarga e armazenamento dos materiais em local indicado por servidor designado pela Administração Municipal, comprometendo-se integralmente com eventuais danos causados. </w:t>
      </w:r>
    </w:p>
    <w:p w14:paraId="5D387230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5981765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56A534A7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11.1</w:t>
      </w:r>
      <w:r w:rsidRPr="000E77D7">
        <w:rPr>
          <w:rFonts w:ascii="Calibri" w:eastAsia="Times New Roman" w:hAnsi="Calibri" w:cs="Calibri"/>
          <w:lang w:val="pt-BR"/>
        </w:rPr>
        <w:tab/>
        <w:t>DOS DIREITOS</w:t>
      </w:r>
    </w:p>
    <w:p w14:paraId="1AE1D717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11.1.1</w:t>
      </w:r>
      <w:r w:rsidRPr="000E77D7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650560D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11.2</w:t>
      </w:r>
      <w:r w:rsidRPr="000E77D7">
        <w:rPr>
          <w:rFonts w:ascii="Calibri" w:eastAsia="Times New Roman" w:hAnsi="Calibri" w:cs="Calibri"/>
          <w:lang w:val="pt-BR"/>
        </w:rPr>
        <w:tab/>
        <w:t>DAS OBRIGAÇÕES</w:t>
      </w:r>
    </w:p>
    <w:p w14:paraId="1A6065D5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11.2.1</w:t>
      </w:r>
      <w:r w:rsidRPr="000E77D7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7F2F546C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a) efetuar o pagamento ajustado; e</w:t>
      </w:r>
    </w:p>
    <w:p w14:paraId="55C6AE57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421B2A3B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 11.2.2</w:t>
      </w:r>
      <w:r w:rsidRPr="000E77D7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272FDF1E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728F58E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0051F840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63AD656C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0E18C697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6787555C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4DE2A7B4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g) Prestar todos os esclarecimentos que forem solicitados pelo município, e cujas reclamações se obriga a atender prontamente.</w:t>
      </w:r>
    </w:p>
    <w:p w14:paraId="0B4872D8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756A82C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122758D2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0A872C03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7EB019A5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44D4D5BD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lastRenderedPageBreak/>
        <w:t>CLÁUSULA DÉCIMA SEGUNDA – DAS PENALIDADES</w:t>
      </w:r>
    </w:p>
    <w:p w14:paraId="341884CF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12.1</w:t>
      </w:r>
      <w:r w:rsidRPr="000E77D7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2BABC82D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782B2B0E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2B1FA795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786CBD64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12.2</w:t>
      </w:r>
      <w:r w:rsidRPr="000E77D7">
        <w:rPr>
          <w:rFonts w:ascii="Calibri" w:eastAsia="Times New Roman" w:hAnsi="Calibri" w:cs="Calibri"/>
          <w:lang w:val="pt-BR"/>
        </w:rPr>
        <w:t xml:space="preserve"> As multas serão calculadas sobre o valor total do contrato, e caso não tenha sido formalizado, sobre o valor da Nota de Empenho.</w:t>
      </w:r>
    </w:p>
    <w:p w14:paraId="7EAAA35B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7349C7FA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7089ADA4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13.1</w:t>
      </w:r>
      <w:r w:rsidRPr="000E77D7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6CD7551A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</w:p>
    <w:p w14:paraId="1BE8AF46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4898C867" w14:textId="77777777" w:rsidR="000E77D7" w:rsidRPr="000E77D7" w:rsidRDefault="000E77D7" w:rsidP="000E77D7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lang w:val="pt-BR"/>
        </w:rPr>
      </w:pPr>
      <w:r w:rsidRPr="000E77D7">
        <w:rPr>
          <w:rFonts w:ascii="Calibri" w:eastAsia="Times New Roman" w:hAnsi="Calibri" w:cs="Calibri"/>
          <w:b/>
          <w:lang w:val="pt-BR"/>
        </w:rPr>
        <w:t>14.1</w:t>
      </w:r>
      <w:r w:rsidRPr="000E77D7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4C51A417" w14:textId="77777777" w:rsidR="000D7A90" w:rsidRPr="000E77D7" w:rsidRDefault="000D7A90" w:rsidP="00856166">
      <w:pPr>
        <w:pStyle w:val="Corpodetexto"/>
        <w:spacing w:before="93"/>
        <w:ind w:left="6465"/>
        <w:rPr>
          <w:rFonts w:ascii="Arial" w:hAnsi="Arial" w:cs="Arial"/>
          <w:lang w:val="pt-BR"/>
        </w:rPr>
      </w:pPr>
    </w:p>
    <w:p w14:paraId="7310DC98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26729534" w14:textId="09860671" w:rsidR="00856166" w:rsidRDefault="00856166" w:rsidP="00AB4B15">
      <w:pPr>
        <w:pStyle w:val="Corpodetexto"/>
        <w:spacing w:before="93"/>
        <w:ind w:left="5954"/>
        <w:rPr>
          <w:rFonts w:ascii="Arial" w:hAnsi="Arial" w:cs="Arial"/>
        </w:rPr>
      </w:pPr>
      <w:r w:rsidRPr="00046B98">
        <w:rPr>
          <w:rFonts w:ascii="Arial" w:hAnsi="Arial" w:cs="Arial"/>
        </w:rPr>
        <w:t>Santa</w:t>
      </w:r>
      <w:r w:rsidRPr="00046B98">
        <w:rPr>
          <w:rFonts w:ascii="Arial" w:hAnsi="Arial" w:cs="Arial"/>
          <w:spacing w:val="-3"/>
        </w:rPr>
        <w:t xml:space="preserve"> </w:t>
      </w:r>
      <w:r w:rsidRPr="00046B98">
        <w:rPr>
          <w:rFonts w:ascii="Arial" w:hAnsi="Arial" w:cs="Arial"/>
        </w:rPr>
        <w:t>Tereza</w:t>
      </w:r>
      <w:r w:rsidR="00D07B38">
        <w:rPr>
          <w:rFonts w:ascii="Arial" w:hAnsi="Arial" w:cs="Arial"/>
        </w:rPr>
        <w:t xml:space="preserve">/RS, </w:t>
      </w:r>
      <w:r w:rsidR="000E77D7">
        <w:rPr>
          <w:rFonts w:ascii="Arial" w:hAnsi="Arial" w:cs="Arial"/>
        </w:rPr>
        <w:t>14</w:t>
      </w:r>
      <w:r w:rsidR="00AB4B15">
        <w:rPr>
          <w:rFonts w:ascii="Arial" w:hAnsi="Arial" w:cs="Arial"/>
        </w:rPr>
        <w:t xml:space="preserve"> de fevereiro</w:t>
      </w:r>
      <w:r w:rsidR="00D07B38">
        <w:rPr>
          <w:rFonts w:ascii="Arial" w:hAnsi="Arial" w:cs="Arial"/>
        </w:rPr>
        <w:t xml:space="preserve"> de 202</w:t>
      </w:r>
      <w:r w:rsidR="000E77D7">
        <w:rPr>
          <w:rFonts w:ascii="Arial" w:hAnsi="Arial" w:cs="Arial"/>
        </w:rPr>
        <w:t>5</w:t>
      </w:r>
    </w:p>
    <w:p w14:paraId="48F3E796" w14:textId="77777777" w:rsidR="000D7A90" w:rsidRDefault="000D7A90" w:rsidP="000E77D7">
      <w:pPr>
        <w:pStyle w:val="Corpodetexto"/>
        <w:spacing w:before="93"/>
        <w:ind w:left="0"/>
        <w:rPr>
          <w:rFonts w:ascii="Arial" w:hAnsi="Arial" w:cs="Arial"/>
        </w:rPr>
      </w:pPr>
    </w:p>
    <w:p w14:paraId="50085030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2C2284CE" w14:textId="77777777" w:rsidR="00FB6137" w:rsidRDefault="00FB6137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3CBBF8D" w14:textId="2D367DDC" w:rsidR="00FB6137" w:rsidRPr="00317C77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>
        <w:rPr>
          <w:rFonts w:ascii="Arial" w:hAnsi="Arial" w:cs="Arial"/>
        </w:rPr>
        <w:t xml:space="preserve">                </w:t>
      </w:r>
      <w:r w:rsidR="00FB6137" w:rsidRPr="00317C77">
        <w:rPr>
          <w:rFonts w:ascii="Arial" w:hAnsi="Arial" w:cs="Arial"/>
          <w:b/>
          <w:bCs/>
        </w:rPr>
        <w:t xml:space="preserve">MUNICÍPIO DE SANTA TEREZA/RS           </w:t>
      </w:r>
      <w:r w:rsidR="00AB4B15">
        <w:rPr>
          <w:rFonts w:ascii="Arial" w:hAnsi="Arial" w:cs="Arial"/>
          <w:b/>
          <w:bCs/>
        </w:rPr>
        <w:t xml:space="preserve">       </w:t>
      </w:r>
      <w:r w:rsidR="00AB4B15" w:rsidRPr="00AB4B15">
        <w:rPr>
          <w:rFonts w:ascii="Arial" w:hAnsi="Arial" w:cs="Arial"/>
          <w:b/>
          <w:bCs/>
          <w:lang w:val="pt-BR"/>
        </w:rPr>
        <w:t>CANOAS COMERCIO DE TINTAS LTDA</w:t>
      </w:r>
    </w:p>
    <w:p w14:paraId="576C1E07" w14:textId="4B88A4FD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CNPJ: </w:t>
      </w:r>
      <w:r w:rsidR="00AB4B15" w:rsidRPr="00AB4B15">
        <w:rPr>
          <w:rFonts w:ascii="Arial" w:hAnsi="Arial" w:cs="Arial"/>
        </w:rPr>
        <w:t>51.842.004/0001-58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6A213A22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0B3E67F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3694916" w14:textId="77777777" w:rsidR="00AB4B15" w:rsidRDefault="00AB4B15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9329BD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p w14:paraId="13C439AD" w14:textId="29A940A4" w:rsidR="009329BD" w:rsidRDefault="009329BD" w:rsidP="009329BD">
      <w:pPr>
        <w:spacing w:before="3"/>
        <w:rPr>
          <w:rFonts w:ascii="Arial" w:eastAsia="Arial" w:hAnsi="Arial" w:cs="Arial"/>
          <w:b/>
          <w:sz w:val="20"/>
          <w:szCs w:val="20"/>
        </w:rPr>
      </w:pPr>
    </w:p>
    <w:p w14:paraId="19F11B89" w14:textId="77777777" w:rsidR="004048E7" w:rsidRPr="00C36169" w:rsidRDefault="004048E7" w:rsidP="004048E7">
      <w:pPr>
        <w:pStyle w:val="Corpodetexto"/>
        <w:ind w:left="0"/>
        <w:rPr>
          <w:rFonts w:asciiTheme="minorHAnsi" w:hAnsiTheme="minorHAnsi" w:cstheme="minorHAnsi"/>
          <w:b/>
        </w:rPr>
      </w:pPr>
    </w:p>
    <w:sectPr w:rsidR="004048E7" w:rsidRPr="00C36169" w:rsidSect="001C3C57">
      <w:headerReference w:type="default" r:id="rId9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25pt;height:51pt" filled="t">
          <v:fill color2="black"/>
          <v:imagedata r:id="rId1" o:title=""/>
        </v:shape>
        <o:OLEObject Type="Embed" ProgID="Figura" ShapeID="_x0000_i1025" DrawAspect="Content" ObjectID="_1801318096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4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5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5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3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905D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E30BD"/>
    <w:rsid w:val="004E5A92"/>
    <w:rsid w:val="004F1A01"/>
    <w:rsid w:val="004F7641"/>
    <w:rsid w:val="00527E02"/>
    <w:rsid w:val="00555963"/>
    <w:rsid w:val="00562BF3"/>
    <w:rsid w:val="0059111D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B4AA6"/>
    <w:rsid w:val="006E2BB6"/>
    <w:rsid w:val="007060E8"/>
    <w:rsid w:val="00711A9F"/>
    <w:rsid w:val="0071507E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B4B15"/>
    <w:rsid w:val="00AB4FAB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oas@procortintas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3073</Words>
  <Characters>16598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5</cp:revision>
  <cp:lastPrinted>2023-01-06T13:41:00Z</cp:lastPrinted>
  <dcterms:created xsi:type="dcterms:W3CDTF">2024-01-15T20:11:00Z</dcterms:created>
  <dcterms:modified xsi:type="dcterms:W3CDTF">2025-02-17T20:22:00Z</dcterms:modified>
</cp:coreProperties>
</file>