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7972B8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264B2">
        <w:rPr>
          <w:rFonts w:ascii="Arial" w:hAnsi="Arial" w:cs="Arial"/>
          <w:b/>
        </w:rPr>
        <w:t>634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10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85976A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</w:t>
      </w:r>
      <w:bookmarkStart w:id="0" w:name="_GoBack"/>
      <w:bookmarkEnd w:id="0"/>
      <w:r w:rsidR="006C228F" w:rsidRPr="00A41136">
        <w:rPr>
          <w:rFonts w:ascii="Arial" w:hAnsi="Arial" w:cs="Arial"/>
        </w:rPr>
        <w:t>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264B2">
        <w:rPr>
          <w:rFonts w:ascii="Arial" w:hAnsi="Arial" w:cs="Arial"/>
        </w:rPr>
        <w:t>04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C7AAA55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4264B2">
        <w:t>203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4264B2">
        <w:t xml:space="preserve">Gra Assessoria e Consultoria em negócios  </w:t>
      </w:r>
      <w:r w:rsidR="006F3034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1769295A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4264B2">
        <w:t xml:space="preserve">Cristiano Casagrande </w:t>
      </w:r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119C9B8C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4264B2">
        <w:t>Alex Bochi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E10A02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6F3034">
        <w:rPr>
          <w:rFonts w:ascii="Arial" w:hAnsi="Arial" w:cs="Arial"/>
        </w:rPr>
        <w:t>dez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41</cp:revision>
  <cp:lastPrinted>2025-10-08T16:22:00Z</cp:lastPrinted>
  <dcterms:created xsi:type="dcterms:W3CDTF">2025-09-10T14:23:00Z</dcterms:created>
  <dcterms:modified xsi:type="dcterms:W3CDTF">2025-11-10T11:17:00Z</dcterms:modified>
</cp:coreProperties>
</file>